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297912" w14:textId="32512BE6" w:rsidR="00AD7324" w:rsidRPr="00902155" w:rsidRDefault="00AD7324" w:rsidP="00AD7324">
      <w:pPr>
        <w:tabs>
          <w:tab w:val="right" w:pos="9360"/>
        </w:tabs>
        <w:spacing w:after="0"/>
        <w:rPr>
          <w:rFonts w:ascii="Times New Roman" w:hAnsi="Times New Roman"/>
          <w:b/>
          <w:i/>
          <w:sz w:val="24"/>
          <w:lang w:eastAsia="zh-CN"/>
        </w:rPr>
      </w:pPr>
      <w:bookmarkStart w:id="0" w:name="Source"/>
      <w:bookmarkStart w:id="1" w:name="_GoBack"/>
      <w:bookmarkEnd w:id="0"/>
      <w:bookmarkEnd w:id="1"/>
      <w:r w:rsidRPr="00902155">
        <w:rPr>
          <w:rFonts w:ascii="Times New Roman" w:hAnsi="Times New Roman"/>
          <w:b/>
          <w:sz w:val="24"/>
          <w:lang w:val="en-US"/>
        </w:rPr>
        <w:t>3GPP TSG RAN WG1 Meeting #9</w:t>
      </w:r>
      <w:r>
        <w:rPr>
          <w:rFonts w:ascii="Times New Roman" w:hAnsi="Times New Roman"/>
          <w:b/>
          <w:sz w:val="24"/>
          <w:lang w:val="en-US"/>
        </w:rPr>
        <w:t>9</w:t>
      </w:r>
      <w:r w:rsidRPr="00902155">
        <w:rPr>
          <w:rFonts w:ascii="Times New Roman" w:hAnsi="Times New Roman"/>
          <w:b/>
          <w:sz w:val="24"/>
        </w:rPr>
        <w:t xml:space="preserve">                                                       </w:t>
      </w:r>
      <w:r w:rsidRPr="00902155">
        <w:rPr>
          <w:rFonts w:ascii="Times New Roman" w:hAnsi="Times New Roman"/>
          <w:b/>
          <w:sz w:val="24"/>
        </w:rPr>
        <w:tab/>
        <w:t xml:space="preserve">        R1-19</w:t>
      </w:r>
      <w:r>
        <w:rPr>
          <w:rFonts w:ascii="Times New Roman" w:hAnsi="Times New Roman"/>
          <w:b/>
          <w:sz w:val="24"/>
        </w:rPr>
        <w:t>12233</w:t>
      </w:r>
    </w:p>
    <w:p w14:paraId="0D16AC64" w14:textId="77777777" w:rsidR="00AD7324" w:rsidRPr="005A4EE4" w:rsidRDefault="00AD7324" w:rsidP="00AD7324">
      <w:pPr>
        <w:spacing w:after="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Reno, USA, November</w:t>
      </w:r>
      <w:r w:rsidRPr="00902155">
        <w:rPr>
          <w:rFonts w:ascii="Times New Roman" w:hAnsi="Times New Roman"/>
          <w:b/>
          <w:sz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lang w:val="en-US"/>
        </w:rPr>
        <w:t>18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 xml:space="preserve"> – </w:t>
      </w:r>
      <w:r>
        <w:rPr>
          <w:rFonts w:ascii="Times New Roman" w:hAnsi="Times New Roman"/>
          <w:b/>
          <w:sz w:val="24"/>
          <w:lang w:val="en-US"/>
        </w:rPr>
        <w:t>22</w:t>
      </w:r>
      <w:r w:rsidRPr="005A4EE4">
        <w:rPr>
          <w:rFonts w:ascii="Times New Roman" w:hAnsi="Times New Roman"/>
          <w:b/>
          <w:sz w:val="24"/>
          <w:vertAlign w:val="superscript"/>
          <w:lang w:val="en-US"/>
        </w:rPr>
        <w:t>th</w:t>
      </w:r>
      <w:r w:rsidRPr="00902155">
        <w:rPr>
          <w:rFonts w:ascii="Times New Roman" w:hAnsi="Times New Roman"/>
          <w:b/>
          <w:sz w:val="24"/>
          <w:lang w:val="en-US"/>
        </w:rPr>
        <w:t>, 2019</w:t>
      </w:r>
      <w:r w:rsidRPr="005A4EE4">
        <w:rPr>
          <w:rFonts w:ascii="Times New Roman" w:hAnsi="Times New Roman"/>
          <w:b/>
          <w:sz w:val="24"/>
          <w:lang w:val="en-US"/>
        </w:rPr>
        <w:t xml:space="preserve">  </w:t>
      </w:r>
    </w:p>
    <w:p w14:paraId="5EB3A825" w14:textId="77777777" w:rsidR="007D4C02" w:rsidRPr="00AD7324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2D4672AD" w14:textId="0B4A15F4" w:rsidR="00ED73DD" w:rsidRPr="00902155" w:rsidRDefault="00ED73DD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A75677">
        <w:rPr>
          <w:rFonts w:ascii="Times New Roman" w:hAnsi="Times New Roman"/>
          <w:b/>
          <w:bCs/>
          <w:sz w:val="24"/>
          <w:lang w:val="en-US"/>
        </w:rPr>
        <w:tab/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7.2.</w:t>
      </w:r>
      <w:r w:rsidR="0023675D">
        <w:rPr>
          <w:rFonts w:ascii="Times New Roman" w:hAnsi="Times New Roman"/>
          <w:b/>
          <w:bCs/>
          <w:sz w:val="24"/>
          <w:lang w:val="en-US"/>
        </w:rPr>
        <w:t>1</w:t>
      </w:r>
      <w:r w:rsidR="00323D99" w:rsidRPr="00902155">
        <w:rPr>
          <w:rFonts w:ascii="Times New Roman" w:hAnsi="Times New Roman"/>
          <w:b/>
          <w:bCs/>
          <w:sz w:val="24"/>
          <w:lang w:val="en-US"/>
        </w:rPr>
        <w:t>3</w:t>
      </w:r>
      <w:r w:rsidR="0023675D">
        <w:rPr>
          <w:rFonts w:ascii="Times New Roman" w:hAnsi="Times New Roman"/>
          <w:b/>
          <w:bCs/>
          <w:sz w:val="24"/>
          <w:lang w:val="en-US"/>
        </w:rPr>
        <w:t>.</w:t>
      </w:r>
      <w:r w:rsidR="003C553F">
        <w:rPr>
          <w:rFonts w:ascii="Times New Roman" w:hAnsi="Times New Roman"/>
          <w:b/>
          <w:bCs/>
          <w:sz w:val="24"/>
          <w:lang w:val="en-US"/>
        </w:rPr>
        <w:t>1</w:t>
      </w:r>
    </w:p>
    <w:p w14:paraId="02AA2B85" w14:textId="6E76D0B4" w:rsidR="007D4C02" w:rsidRPr="00902155" w:rsidRDefault="003C0C00" w:rsidP="003C0C00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 w:eastAsia="ko-KR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F97383" w:rsidRPr="00902155">
        <w:rPr>
          <w:rFonts w:ascii="Times New Roman" w:hAnsi="Times New Roman"/>
          <w:b/>
          <w:bCs/>
          <w:sz w:val="24"/>
          <w:lang w:val="en-US"/>
        </w:rPr>
        <w:t>Intel Corporation</w:t>
      </w:r>
    </w:p>
    <w:p w14:paraId="55544A88" w14:textId="750C4C0A" w:rsidR="007D4C02" w:rsidRPr="00902155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3C553F" w:rsidRPr="003C553F">
        <w:rPr>
          <w:rFonts w:ascii="Times New Roman" w:hAnsi="Times New Roman"/>
          <w:b/>
          <w:bCs/>
          <w:sz w:val="24"/>
          <w:lang w:val="en-US"/>
        </w:rPr>
        <w:t>Uplink power control for NN-DC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2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2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7A1C0197" w14:textId="77777777" w:rsidR="00AE6C4E" w:rsidRPr="00AE6C4E" w:rsidRDefault="00AE6C4E" w:rsidP="00AE6C4E">
      <w:pPr>
        <w:rPr>
          <w:rFonts w:ascii="Times New Roman" w:hAnsi="Times New Roman"/>
          <w:lang w:val="en-US" w:eastAsia="zh-CN"/>
        </w:rPr>
      </w:pPr>
      <w:r w:rsidRPr="00AE6C4E">
        <w:rPr>
          <w:rFonts w:ascii="Times New Roman" w:hAnsi="Times New Roman"/>
          <w:lang w:val="en-US" w:eastAsia="zh-CN"/>
        </w:rPr>
        <w:t xml:space="preserve">In RAN #81 meeting, a Work Item on DC and CA enhancements [1] was approved, which includes the UL power control aspects for support of asynchronous and synchronous NR-NR DC: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1"/>
      </w:tblGrid>
      <w:tr w:rsidR="00AE6C4E" w:rsidRPr="00AE6C4E" w14:paraId="24AAA496" w14:textId="77777777" w:rsidTr="00CB3F65">
        <w:tc>
          <w:tcPr>
            <w:tcW w:w="10080" w:type="dxa"/>
            <w:shd w:val="clear" w:color="auto" w:fill="auto"/>
          </w:tcPr>
          <w:p w14:paraId="1F75F7B1" w14:textId="77777777" w:rsidR="00AE6C4E" w:rsidRPr="00AE6C4E" w:rsidRDefault="00AE6C4E" w:rsidP="00D3153D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val="en-US"/>
              </w:rPr>
            </w:pPr>
            <w:r w:rsidRPr="00AE6C4E">
              <w:rPr>
                <w:rFonts w:ascii="Times New Roman" w:eastAsia="Times New Roman" w:hAnsi="Times New Roman"/>
                <w:bCs/>
                <w:lang w:val="en-US"/>
              </w:rPr>
              <w:t>Support of asynchronous and synchronous NR-NR Dual Connectivity [RAN1, RAN2, RAN4]</w:t>
            </w:r>
          </w:p>
          <w:p w14:paraId="0BAC0244" w14:textId="77777777" w:rsidR="00AE6C4E" w:rsidRPr="00AE6C4E" w:rsidRDefault="00AE6C4E" w:rsidP="00D3153D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val="en-US"/>
              </w:rPr>
            </w:pPr>
            <w:r w:rsidRPr="00AE6C4E">
              <w:rPr>
                <w:rFonts w:ascii="Times New Roman" w:eastAsia="Times New Roman" w:hAnsi="Times New Roman"/>
                <w:bCs/>
                <w:lang w:val="en-US"/>
              </w:rPr>
              <w:t>UE power control [RAN1]</w:t>
            </w:r>
          </w:p>
          <w:p w14:paraId="60DFB0AF" w14:textId="77777777" w:rsidR="00AE6C4E" w:rsidRPr="00AE6C4E" w:rsidRDefault="00AE6C4E" w:rsidP="00D3153D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val="en-US"/>
              </w:rPr>
            </w:pPr>
            <w:r w:rsidRPr="00AE6C4E">
              <w:rPr>
                <w:rFonts w:ascii="Times New Roman" w:eastAsia="Times New Roman" w:hAnsi="Times New Roman"/>
                <w:bCs/>
                <w:lang w:val="en-US"/>
              </w:rPr>
              <w:t>RRC signaling to support of enhanced NR-NR DC [RAN2]</w:t>
            </w:r>
          </w:p>
          <w:p w14:paraId="008A1C72" w14:textId="77777777" w:rsidR="00AE6C4E" w:rsidRPr="00AE6C4E" w:rsidRDefault="00AE6C4E" w:rsidP="00D3153D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eastAsia="Times New Roman" w:hAnsi="Times New Roman"/>
                <w:bCs/>
                <w:lang w:val="en-US"/>
              </w:rPr>
            </w:pPr>
            <w:r w:rsidRPr="00AE6C4E">
              <w:rPr>
                <w:rFonts w:ascii="Times New Roman" w:eastAsia="Times New Roman" w:hAnsi="Times New Roman"/>
                <w:bCs/>
                <w:lang w:val="en-US"/>
              </w:rPr>
              <w:t>Core requirements to support enhanced NR-NR DC [RAN4]</w:t>
            </w:r>
          </w:p>
          <w:p w14:paraId="4D71DFFC" w14:textId="77777777" w:rsidR="00AE6C4E" w:rsidRPr="00AE6C4E" w:rsidRDefault="00AE6C4E" w:rsidP="00CB3F65">
            <w:pPr>
              <w:spacing w:after="0"/>
              <w:ind w:left="360"/>
              <w:rPr>
                <w:rFonts w:ascii="Times New Roman" w:eastAsia="Times New Roman" w:hAnsi="Times New Roman"/>
                <w:bCs/>
                <w:lang w:val="en-US"/>
              </w:rPr>
            </w:pPr>
            <w:r w:rsidRPr="00AE6C4E">
              <w:rPr>
                <w:rFonts w:ascii="Times New Roman" w:eastAsia="Times New Roman" w:hAnsi="Times New Roman"/>
                <w:bCs/>
                <w:lang w:val="en-US"/>
              </w:rPr>
              <w:t xml:space="preserve">Note: Synchronous DC enhancements in this WID considers only cases not covered in Rel-15 exception sheet for NR WI </w:t>
            </w:r>
            <w:proofErr w:type="spellStart"/>
            <w:r w:rsidRPr="00AE6C4E">
              <w:rPr>
                <w:rFonts w:ascii="Times New Roman" w:eastAsia="Times New Roman" w:hAnsi="Times New Roman"/>
                <w:bCs/>
                <w:lang w:val="en-US"/>
              </w:rPr>
              <w:t>NR_newRAT</w:t>
            </w:r>
            <w:proofErr w:type="spellEnd"/>
            <w:r w:rsidRPr="00AE6C4E">
              <w:rPr>
                <w:rFonts w:ascii="Times New Roman" w:eastAsia="Times New Roman" w:hAnsi="Times New Roman"/>
                <w:bCs/>
                <w:lang w:val="en-US"/>
              </w:rPr>
              <w:t xml:space="preserve">-Core. </w:t>
            </w:r>
          </w:p>
        </w:tc>
      </w:tr>
    </w:tbl>
    <w:p w14:paraId="4C5E9D05" w14:textId="72BF505E" w:rsidR="00D11BA3" w:rsidRDefault="00D11BA3" w:rsidP="00D11BA3">
      <w:pPr>
        <w:tabs>
          <w:tab w:val="left" w:pos="720"/>
        </w:tabs>
        <w:spacing w:before="240"/>
      </w:pPr>
      <w:r>
        <w:t>In the past RAN1 meetings</w:t>
      </w:r>
      <w:r w:rsidR="00AE6C4E">
        <w:t xml:space="preserve"> [2][3]</w:t>
      </w:r>
      <w:r w:rsidR="00AF3D21">
        <w:t>[4]</w:t>
      </w:r>
      <w:r>
        <w:t>, the following agreements/conclusions regarding cross-carrier scheduling with different numerologies were made: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1"/>
      </w:tblGrid>
      <w:tr w:rsidR="003214FF" w:rsidRPr="00902155" w14:paraId="61F4964E" w14:textId="77777777" w:rsidTr="00DA4583">
        <w:tc>
          <w:tcPr>
            <w:tcW w:w="9811" w:type="dxa"/>
            <w:shd w:val="clear" w:color="auto" w:fill="auto"/>
          </w:tcPr>
          <w:p w14:paraId="46BBB1CE" w14:textId="77777777" w:rsidR="00AE6C4E" w:rsidRPr="00905DA4" w:rsidRDefault="00AE6C4E" w:rsidP="00AE6C4E">
            <w:pPr>
              <w:rPr>
                <w:szCs w:val="20"/>
                <w:lang w:eastAsia="x-none"/>
              </w:rPr>
            </w:pPr>
            <w:r w:rsidRPr="00905DA4">
              <w:rPr>
                <w:szCs w:val="20"/>
                <w:highlight w:val="green"/>
                <w:lang w:eastAsia="x-none"/>
              </w:rPr>
              <w:t>Agreements</w:t>
            </w:r>
            <w:r w:rsidRPr="00905DA4">
              <w:rPr>
                <w:szCs w:val="20"/>
                <w:lang w:eastAsia="x-none"/>
              </w:rPr>
              <w:t>:</w:t>
            </w:r>
          </w:p>
          <w:p w14:paraId="29A0F7D1" w14:textId="77777777" w:rsidR="00AE6C4E" w:rsidRPr="00905DA4" w:rsidRDefault="00AE6C4E" w:rsidP="00D3153D">
            <w:pPr>
              <w:numPr>
                <w:ilvl w:val="0"/>
                <w:numId w:val="9"/>
              </w:numPr>
              <w:spacing w:after="0"/>
              <w:jc w:val="left"/>
              <w:rPr>
                <w:szCs w:val="20"/>
              </w:rPr>
            </w:pPr>
            <w:r w:rsidRPr="00905DA4">
              <w:rPr>
                <w:szCs w:val="20"/>
              </w:rPr>
              <w:t>For Rel. 16 UEs and asynchronous NN-DC operation, where MCG has serving cells only in FR1 and the SCG has serving cells only in FR2, the uplink power control is performed independently across cell groups</w:t>
            </w:r>
          </w:p>
          <w:p w14:paraId="1F4FC772" w14:textId="77777777" w:rsidR="00AE6C4E" w:rsidRPr="00905DA4" w:rsidRDefault="00AE6C4E" w:rsidP="00D3153D">
            <w:pPr>
              <w:numPr>
                <w:ilvl w:val="1"/>
                <w:numId w:val="9"/>
              </w:numPr>
              <w:spacing w:after="0"/>
              <w:jc w:val="left"/>
              <w:rPr>
                <w:szCs w:val="20"/>
              </w:rPr>
            </w:pPr>
            <w:r w:rsidRPr="00905DA4">
              <w:rPr>
                <w:szCs w:val="20"/>
              </w:rPr>
              <w:t>This is under the assumption that for NR Rel. 16, no joint power limit across FR1 and FR2 is defined by RAN4.</w:t>
            </w:r>
          </w:p>
          <w:p w14:paraId="52A334EF" w14:textId="77777777" w:rsidR="00AE6C4E" w:rsidRPr="00905DA4" w:rsidRDefault="00AE6C4E" w:rsidP="00D3153D">
            <w:pPr>
              <w:numPr>
                <w:ilvl w:val="0"/>
                <w:numId w:val="9"/>
              </w:numPr>
              <w:spacing w:after="0"/>
              <w:jc w:val="left"/>
              <w:rPr>
                <w:szCs w:val="20"/>
              </w:rPr>
            </w:pPr>
            <w:r w:rsidRPr="00905DA4">
              <w:rPr>
                <w:szCs w:val="20"/>
              </w:rPr>
              <w:t xml:space="preserve">RAN1 has not identified any use case to support the case where SCG is fully in FR1 and MCG is fully in FR2 for both synchronous &amp; asynchronous NN-DC operation. At the same time, if supported, RAN1 has not identified other RAN1 specification impact other than the power control aspect listed below and UE capability </w:t>
            </w:r>
          </w:p>
          <w:p w14:paraId="5A328A77" w14:textId="77777777" w:rsidR="00AE6C4E" w:rsidRPr="00905DA4" w:rsidRDefault="00AE6C4E" w:rsidP="00D3153D">
            <w:pPr>
              <w:numPr>
                <w:ilvl w:val="1"/>
                <w:numId w:val="9"/>
              </w:numPr>
              <w:spacing w:after="0"/>
              <w:jc w:val="left"/>
              <w:rPr>
                <w:szCs w:val="20"/>
              </w:rPr>
            </w:pPr>
            <w:r w:rsidRPr="00905DA4">
              <w:rPr>
                <w:szCs w:val="20"/>
              </w:rPr>
              <w:t>If supported, power control is performed independently across the two cell groups.</w:t>
            </w:r>
          </w:p>
          <w:p w14:paraId="6BF4ED8C" w14:textId="77777777" w:rsidR="003C6FFC" w:rsidRDefault="003C6FFC" w:rsidP="003C6FFC">
            <w:pPr>
              <w:spacing w:after="0"/>
              <w:jc w:val="left"/>
              <w:rPr>
                <w:rFonts w:ascii="Times New Roman" w:hAnsi="Times New Roman"/>
              </w:rPr>
            </w:pPr>
          </w:p>
          <w:p w14:paraId="2E49F8DD" w14:textId="77777777" w:rsidR="00AE6C4E" w:rsidRDefault="00AE6C4E" w:rsidP="00AE6C4E">
            <w:pPr>
              <w:rPr>
                <w:lang w:val="en-US"/>
              </w:rPr>
            </w:pPr>
            <w:r w:rsidRPr="002534FE">
              <w:rPr>
                <w:highlight w:val="green"/>
                <w:lang w:val="en-US"/>
              </w:rPr>
              <w:t>Agreements</w:t>
            </w:r>
            <w:r>
              <w:rPr>
                <w:lang w:val="en-US"/>
              </w:rPr>
              <w:t>:</w:t>
            </w:r>
          </w:p>
          <w:p w14:paraId="66DD0A6D" w14:textId="77777777" w:rsidR="00AE6C4E" w:rsidRPr="002534FE" w:rsidRDefault="00AE6C4E" w:rsidP="00D3153D">
            <w:pPr>
              <w:numPr>
                <w:ilvl w:val="0"/>
                <w:numId w:val="11"/>
              </w:numPr>
              <w:spacing w:after="0"/>
              <w:jc w:val="left"/>
              <w:rPr>
                <w:lang w:val="en-US"/>
              </w:rPr>
            </w:pPr>
            <w:r w:rsidRPr="002534FE">
              <w:rPr>
                <w:lang w:val="en-US"/>
              </w:rPr>
              <w:t xml:space="preserve">Aim to reuse the existing CA power determination for uplink transmissions on CC(s) in a same CG. </w:t>
            </w:r>
          </w:p>
          <w:p w14:paraId="48E5F720" w14:textId="77777777" w:rsidR="00AE6C4E" w:rsidRDefault="00AE6C4E" w:rsidP="00AE6C4E">
            <w:pPr>
              <w:rPr>
                <w:lang w:val="en-US"/>
              </w:rPr>
            </w:pPr>
          </w:p>
          <w:p w14:paraId="3946664F" w14:textId="77777777" w:rsidR="00AE6C4E" w:rsidRPr="002534FE" w:rsidRDefault="00AE6C4E" w:rsidP="00AE6C4E">
            <w:pPr>
              <w:rPr>
                <w:highlight w:val="green"/>
                <w:lang w:val="en-US"/>
              </w:rPr>
            </w:pPr>
            <w:r w:rsidRPr="002534FE">
              <w:rPr>
                <w:highlight w:val="green"/>
                <w:lang w:val="en-US"/>
              </w:rPr>
              <w:t>Agreements:</w:t>
            </w:r>
          </w:p>
          <w:p w14:paraId="5CCFBCD0" w14:textId="77777777" w:rsidR="00AE6C4E" w:rsidRDefault="00AE6C4E" w:rsidP="00D3153D">
            <w:pPr>
              <w:numPr>
                <w:ilvl w:val="0"/>
                <w:numId w:val="10"/>
              </w:numPr>
              <w:spacing w:after="0"/>
              <w:jc w:val="left"/>
              <w:rPr>
                <w:lang w:val="en-US"/>
              </w:rPr>
            </w:pPr>
            <w:r>
              <w:rPr>
                <w:lang w:val="en-US"/>
              </w:rPr>
              <w:t xml:space="preserve">Slide 3 of </w:t>
            </w:r>
            <w:hyperlink r:id="rId11" w:history="1">
              <w:r>
                <w:rPr>
                  <w:rStyle w:val="Hyperlink"/>
                  <w:lang w:val="en-US"/>
                </w:rPr>
                <w:t>R1-1909864</w:t>
              </w:r>
            </w:hyperlink>
            <w:r>
              <w:rPr>
                <w:lang w:val="en-US"/>
              </w:rPr>
              <w:t xml:space="preserve"> is agreed</w:t>
            </w:r>
          </w:p>
          <w:p w14:paraId="7F263FF9" w14:textId="77777777" w:rsidR="00AE6C4E" w:rsidRPr="005D58C8" w:rsidRDefault="00AE6C4E" w:rsidP="003C6FFC">
            <w:pPr>
              <w:spacing w:after="0"/>
              <w:jc w:val="left"/>
              <w:rPr>
                <w:rFonts w:ascii="Times New Roman" w:hAnsi="Times New Roman"/>
                <w:szCs w:val="20"/>
              </w:rPr>
            </w:pPr>
          </w:p>
          <w:p w14:paraId="79711FBA" w14:textId="77777777" w:rsidR="005D58C8" w:rsidRPr="005D58C8" w:rsidRDefault="005D58C8" w:rsidP="005D58C8">
            <w:pPr>
              <w:rPr>
                <w:rFonts w:ascii="Times New Roman" w:hAnsi="Times New Roman"/>
                <w:b/>
                <w:bCs/>
                <w:szCs w:val="20"/>
                <w:lang w:eastAsia="x-none"/>
              </w:rPr>
            </w:pPr>
            <w:r w:rsidRPr="005D58C8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Agreements</w:t>
            </w:r>
            <w:r w:rsidRPr="005D58C8">
              <w:rPr>
                <w:rFonts w:ascii="Times New Roman" w:hAnsi="Times New Roman"/>
                <w:b/>
                <w:bCs/>
                <w:szCs w:val="20"/>
                <w:lang w:eastAsia="x-none"/>
              </w:rPr>
              <w:t>:</w:t>
            </w:r>
          </w:p>
          <w:p w14:paraId="03DB0E8C" w14:textId="77777777" w:rsidR="005D58C8" w:rsidRPr="005D58C8" w:rsidRDefault="005D58C8" w:rsidP="005D58C8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rPr>
                <w:szCs w:val="20"/>
                <w:lang w:val="en-US" w:eastAsia="zh-CN"/>
              </w:rPr>
            </w:pPr>
            <w:r w:rsidRPr="005D58C8">
              <w:rPr>
                <w:szCs w:val="20"/>
                <w:lang w:val="en-US"/>
              </w:rPr>
              <w:t>Adopt Alt.1-2 and Alt.2 for semi-static power sharing for NR-NR DC.</w:t>
            </w:r>
          </w:p>
          <w:p w14:paraId="05C9BA99" w14:textId="77777777" w:rsidR="005D58C8" w:rsidRPr="005D58C8" w:rsidRDefault="005D58C8" w:rsidP="005D58C8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rPr>
                <w:szCs w:val="20"/>
                <w:lang w:val="en-US" w:eastAsia="zh-CN"/>
              </w:rPr>
            </w:pPr>
            <w:r w:rsidRPr="005D58C8">
              <w:rPr>
                <w:szCs w:val="20"/>
                <w:lang w:val="en-US" w:eastAsia="zh-CN"/>
              </w:rPr>
              <w:t xml:space="preserve">Alt.1-2 is only subject to configured maximum transmission power defined by RAN4 </w:t>
            </w:r>
          </w:p>
          <w:p w14:paraId="270839BA" w14:textId="77777777" w:rsidR="005D58C8" w:rsidRPr="005D58C8" w:rsidRDefault="005D58C8" w:rsidP="005D58C8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rPr>
                <w:szCs w:val="20"/>
                <w:lang w:val="en-US" w:eastAsia="zh-CN"/>
              </w:rPr>
            </w:pPr>
            <w:r w:rsidRPr="005D58C8">
              <w:rPr>
                <w:szCs w:val="20"/>
                <w:lang w:val="en-US"/>
              </w:rPr>
              <w:t>Configuration between Alt.1-2 and Alt.2 is supported.</w:t>
            </w:r>
          </w:p>
          <w:p w14:paraId="019B6C9D" w14:textId="77777777" w:rsidR="005D58C8" w:rsidRPr="005D58C8" w:rsidRDefault="005D58C8" w:rsidP="005D58C8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rPr>
                <w:szCs w:val="20"/>
                <w:lang w:val="en-US" w:eastAsia="zh-CN"/>
              </w:rPr>
            </w:pPr>
            <w:r w:rsidRPr="005D58C8">
              <w:rPr>
                <w:szCs w:val="20"/>
                <w:lang w:val="en-US"/>
              </w:rPr>
              <w:t>FFS: add more clarification</w:t>
            </w:r>
          </w:p>
          <w:p w14:paraId="42A286EC" w14:textId="77777777" w:rsidR="005D58C8" w:rsidRPr="005D58C8" w:rsidRDefault="005D58C8" w:rsidP="005D58C8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rPr>
                <w:szCs w:val="20"/>
                <w:lang w:val="en-US" w:eastAsia="zh-CN"/>
              </w:rPr>
            </w:pPr>
            <w:r w:rsidRPr="005D58C8">
              <w:rPr>
                <w:szCs w:val="20"/>
                <w:lang w:val="en-US"/>
              </w:rPr>
              <w:t xml:space="preserve">FFS: applied for synchronous DC only or applied for both synchronous and asynchronous DC (which may be the same or different for Alt.1-2 and Alt. 2)    </w:t>
            </w:r>
          </w:p>
          <w:p w14:paraId="701ED4F0" w14:textId="77777777" w:rsidR="005D58C8" w:rsidRPr="005D58C8" w:rsidRDefault="005D58C8" w:rsidP="005D58C8">
            <w:pPr>
              <w:rPr>
                <w:rFonts w:ascii="Times New Roman" w:hAnsi="Times New Roman"/>
                <w:szCs w:val="20"/>
                <w:highlight w:val="green"/>
                <w:lang w:val="en-US" w:eastAsia="x-none"/>
              </w:rPr>
            </w:pPr>
            <w:r w:rsidRPr="005D58C8">
              <w:rPr>
                <w:rFonts w:ascii="Times New Roman" w:hAnsi="Times New Roman"/>
                <w:szCs w:val="20"/>
                <w:highlight w:val="green"/>
                <w:lang w:val="en-US" w:eastAsia="x-none"/>
              </w:rPr>
              <w:t>Agreements:</w:t>
            </w:r>
          </w:p>
          <w:p w14:paraId="69DBF23F" w14:textId="77777777" w:rsidR="005D58C8" w:rsidRPr="005D58C8" w:rsidRDefault="005D58C8" w:rsidP="005D58C8">
            <w:pPr>
              <w:numPr>
                <w:ilvl w:val="0"/>
                <w:numId w:val="14"/>
              </w:numPr>
              <w:spacing w:after="0"/>
              <w:jc w:val="left"/>
              <w:rPr>
                <w:rFonts w:ascii="Times New Roman" w:hAnsi="Times New Roman"/>
                <w:strike/>
                <w:color w:val="FF0000"/>
                <w:szCs w:val="20"/>
                <w:lang w:val="en-US"/>
              </w:rPr>
            </w:pPr>
            <w:r w:rsidRPr="005D58C8">
              <w:rPr>
                <w:rFonts w:ascii="Times New Roman" w:hAnsi="Times New Roman"/>
                <w:szCs w:val="20"/>
                <w:lang w:val="en-US"/>
              </w:rPr>
              <w:t>For semi-static power sharing for NR-NR DC</w:t>
            </w:r>
            <w:r w:rsidRPr="005D58C8">
              <w:rPr>
                <w:rFonts w:ascii="Times New Roman" w:hAnsi="Times New Roman"/>
                <w:strike/>
                <w:color w:val="FF0000"/>
                <w:szCs w:val="20"/>
                <w:lang w:val="en-US"/>
              </w:rPr>
              <w:t>, to down-select during this week:</w:t>
            </w:r>
          </w:p>
          <w:p w14:paraId="35E94CDB" w14:textId="77777777" w:rsidR="005D58C8" w:rsidRPr="005D58C8" w:rsidRDefault="005D58C8" w:rsidP="005D58C8">
            <w:pPr>
              <w:numPr>
                <w:ilvl w:val="1"/>
                <w:numId w:val="14"/>
              </w:numPr>
              <w:spacing w:after="0"/>
              <w:jc w:val="left"/>
              <w:rPr>
                <w:rFonts w:ascii="Times New Roman" w:hAnsi="Times New Roman"/>
                <w:strike/>
                <w:color w:val="FF0000"/>
                <w:szCs w:val="20"/>
                <w:lang w:val="en-US"/>
              </w:rPr>
            </w:pPr>
            <w:r w:rsidRPr="005D58C8">
              <w:rPr>
                <w:rFonts w:ascii="Times New Roman" w:hAnsi="Times New Roman"/>
                <w:strike/>
                <w:color w:val="FF0000"/>
                <w:szCs w:val="20"/>
                <w:lang w:val="en-US"/>
              </w:rPr>
              <w:t>Alt 1: no PHR is reported in a CG for the other CG</w:t>
            </w:r>
          </w:p>
          <w:p w14:paraId="52362B99" w14:textId="77777777" w:rsidR="005D58C8" w:rsidRPr="005D58C8" w:rsidRDefault="005D58C8" w:rsidP="005D58C8">
            <w:pPr>
              <w:numPr>
                <w:ilvl w:val="1"/>
                <w:numId w:val="14"/>
              </w:numPr>
              <w:spacing w:after="0"/>
              <w:jc w:val="left"/>
              <w:rPr>
                <w:rFonts w:ascii="Times New Roman" w:hAnsi="Times New Roman"/>
                <w:szCs w:val="20"/>
                <w:lang w:val="en-US"/>
              </w:rPr>
            </w:pPr>
            <w:r w:rsidRPr="005D58C8">
              <w:rPr>
                <w:rFonts w:ascii="Times New Roman" w:hAnsi="Times New Roman"/>
                <w:strike/>
                <w:color w:val="FF0000"/>
                <w:szCs w:val="20"/>
                <w:lang w:val="en-US"/>
              </w:rPr>
              <w:t>Alt 2:</w:t>
            </w:r>
            <w:r w:rsidRPr="005D58C8">
              <w:rPr>
                <w:rFonts w:ascii="Times New Roman" w:hAnsi="Times New Roman"/>
                <w:color w:val="FF0000"/>
                <w:szCs w:val="20"/>
                <w:lang w:val="en-US"/>
              </w:rPr>
              <w:t xml:space="preserve"> </w:t>
            </w:r>
            <w:r w:rsidRPr="005D58C8">
              <w:rPr>
                <w:rFonts w:ascii="Times New Roman" w:hAnsi="Times New Roman"/>
                <w:szCs w:val="20"/>
                <w:lang w:val="en-US"/>
              </w:rPr>
              <w:t>Virtual PHR for active CCs of another CG</w:t>
            </w:r>
          </w:p>
          <w:p w14:paraId="033375B6" w14:textId="77777777" w:rsidR="005D58C8" w:rsidRPr="005D58C8" w:rsidRDefault="005D58C8" w:rsidP="005D58C8">
            <w:pPr>
              <w:rPr>
                <w:rFonts w:ascii="Times New Roman" w:hAnsi="Times New Roman"/>
                <w:szCs w:val="20"/>
                <w:lang w:val="en-US"/>
              </w:rPr>
            </w:pPr>
            <w:r w:rsidRPr="005D58C8">
              <w:rPr>
                <w:rFonts w:ascii="Times New Roman" w:hAnsi="Times New Roman"/>
                <w:szCs w:val="20"/>
                <w:lang w:val="en-US"/>
              </w:rPr>
              <w:t>(The above change is the update on Wed.)</w:t>
            </w:r>
          </w:p>
          <w:p w14:paraId="68377486" w14:textId="77777777" w:rsidR="005D58C8" w:rsidRPr="005D58C8" w:rsidRDefault="005D58C8" w:rsidP="005D58C8">
            <w:pPr>
              <w:rPr>
                <w:rFonts w:ascii="Times New Roman" w:hAnsi="Times New Roman"/>
                <w:szCs w:val="20"/>
                <w:lang w:val="en-US"/>
              </w:rPr>
            </w:pPr>
          </w:p>
          <w:p w14:paraId="327E155F" w14:textId="77777777" w:rsidR="005D58C8" w:rsidRPr="005D58C8" w:rsidRDefault="005D58C8" w:rsidP="005D58C8">
            <w:pPr>
              <w:rPr>
                <w:rFonts w:ascii="Times New Roman" w:hAnsi="Times New Roman"/>
                <w:szCs w:val="20"/>
                <w:lang w:val="en-US"/>
              </w:rPr>
            </w:pPr>
            <w:r w:rsidRPr="005D58C8">
              <w:rPr>
                <w:rFonts w:ascii="Times New Roman" w:hAnsi="Times New Roman"/>
                <w:szCs w:val="20"/>
                <w:highlight w:val="green"/>
                <w:lang w:val="en-US"/>
              </w:rPr>
              <w:lastRenderedPageBreak/>
              <w:t>Agreements</w:t>
            </w:r>
            <w:r w:rsidRPr="005D58C8">
              <w:rPr>
                <w:rFonts w:ascii="Times New Roman" w:hAnsi="Times New Roman"/>
                <w:szCs w:val="20"/>
                <w:lang w:val="en-US"/>
              </w:rPr>
              <w:t>:</w:t>
            </w:r>
          </w:p>
          <w:p w14:paraId="2A069C14" w14:textId="77777777" w:rsidR="005D58C8" w:rsidRPr="005D58C8" w:rsidRDefault="005D58C8" w:rsidP="005D58C8">
            <w:pPr>
              <w:rPr>
                <w:rFonts w:ascii="Times New Roman" w:hAnsi="Times New Roman"/>
                <w:strike/>
                <w:color w:val="FF0000"/>
                <w:szCs w:val="20"/>
                <w:lang w:val="en-US" w:eastAsia="x-none"/>
              </w:rPr>
            </w:pPr>
            <w:r w:rsidRPr="005D58C8">
              <w:rPr>
                <w:rFonts w:ascii="Times New Roman" w:hAnsi="Times New Roman"/>
                <w:szCs w:val="20"/>
                <w:lang w:val="en-US"/>
              </w:rPr>
              <w:t xml:space="preserve">For dynamic power sharing for NR-NR DC (if supported), </w:t>
            </w:r>
            <w:r w:rsidRPr="005D58C8">
              <w:rPr>
                <w:rFonts w:ascii="Times New Roman" w:hAnsi="Times New Roman"/>
                <w:strike/>
                <w:color w:val="FF0000"/>
                <w:szCs w:val="20"/>
                <w:lang w:val="en-US"/>
              </w:rPr>
              <w:t>to down-select during this week:</w:t>
            </w:r>
          </w:p>
          <w:p w14:paraId="5A9E7871" w14:textId="77777777" w:rsidR="005D58C8" w:rsidRPr="005D58C8" w:rsidRDefault="005D58C8" w:rsidP="005D58C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strike/>
                <w:color w:val="FF0000"/>
                <w:szCs w:val="20"/>
                <w:lang w:val="en-US"/>
              </w:rPr>
            </w:pPr>
            <w:r w:rsidRPr="005D58C8">
              <w:rPr>
                <w:strike/>
                <w:color w:val="FF0000"/>
                <w:szCs w:val="20"/>
                <w:lang w:val="en-US"/>
              </w:rPr>
              <w:t>Alt 1: When PHR for a CG is reported in another CG, reusing Rel-15 EN-DC framework to determine the PHR (actual/virtual) for active CCs of in the CG</w:t>
            </w:r>
          </w:p>
          <w:p w14:paraId="0C7F6457" w14:textId="77777777" w:rsidR="005D58C8" w:rsidRPr="005D58C8" w:rsidRDefault="005D58C8" w:rsidP="005D58C8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szCs w:val="20"/>
                <w:lang w:val="en-US"/>
              </w:rPr>
            </w:pPr>
            <w:r w:rsidRPr="005D58C8">
              <w:rPr>
                <w:strike/>
                <w:color w:val="FF0000"/>
                <w:szCs w:val="20"/>
                <w:lang w:val="en-US"/>
              </w:rPr>
              <w:t>Alt 2:</w:t>
            </w:r>
            <w:r w:rsidRPr="005D58C8">
              <w:rPr>
                <w:szCs w:val="20"/>
                <w:lang w:val="en-US"/>
              </w:rPr>
              <w:t xml:space="preserve"> Virtual PHR for active CCs of another CG</w:t>
            </w:r>
          </w:p>
          <w:p w14:paraId="0E39168E" w14:textId="77777777" w:rsidR="005D58C8" w:rsidRPr="005D58C8" w:rsidRDefault="005D58C8" w:rsidP="005D58C8">
            <w:pPr>
              <w:numPr>
                <w:ilvl w:val="0"/>
                <w:numId w:val="15"/>
              </w:numPr>
              <w:spacing w:after="0"/>
              <w:jc w:val="left"/>
              <w:rPr>
                <w:rFonts w:ascii="Times New Roman" w:hAnsi="Times New Roman"/>
                <w:strike/>
                <w:color w:val="FF0000"/>
                <w:szCs w:val="20"/>
              </w:rPr>
            </w:pPr>
            <w:r w:rsidRPr="005D58C8">
              <w:rPr>
                <w:rFonts w:ascii="Times New Roman" w:hAnsi="Times New Roman"/>
                <w:strike/>
                <w:color w:val="FF0000"/>
                <w:szCs w:val="20"/>
              </w:rPr>
              <w:t>Alt 3: no PHR is reported in a CG for the other CG</w:t>
            </w:r>
          </w:p>
          <w:p w14:paraId="3F22FADC" w14:textId="77777777" w:rsidR="005D58C8" w:rsidRPr="005D58C8" w:rsidRDefault="005D58C8" w:rsidP="005D58C8">
            <w:pPr>
              <w:numPr>
                <w:ilvl w:val="0"/>
                <w:numId w:val="15"/>
              </w:numPr>
              <w:spacing w:after="0"/>
              <w:jc w:val="left"/>
              <w:rPr>
                <w:rFonts w:ascii="Times New Roman" w:hAnsi="Times New Roman"/>
                <w:szCs w:val="20"/>
                <w:lang w:val="en-US"/>
              </w:rPr>
            </w:pPr>
            <w:r w:rsidRPr="005D58C8">
              <w:rPr>
                <w:rFonts w:ascii="Times New Roman" w:hAnsi="Times New Roman"/>
                <w:szCs w:val="20"/>
                <w:lang w:val="en-US"/>
              </w:rPr>
              <w:t>(The above change is the update on Wed.)</w:t>
            </w:r>
          </w:p>
          <w:p w14:paraId="3BFEA962" w14:textId="77777777" w:rsidR="005D58C8" w:rsidRPr="005D58C8" w:rsidRDefault="005D58C8" w:rsidP="005D58C8">
            <w:pPr>
              <w:rPr>
                <w:rFonts w:ascii="Times New Roman" w:hAnsi="Times New Roman"/>
                <w:szCs w:val="20"/>
                <w:lang w:val="en-US"/>
              </w:rPr>
            </w:pPr>
          </w:p>
          <w:p w14:paraId="072B459F" w14:textId="77777777" w:rsidR="005D58C8" w:rsidRPr="005D58C8" w:rsidRDefault="005D58C8" w:rsidP="005D58C8">
            <w:pPr>
              <w:rPr>
                <w:rFonts w:ascii="Times New Roman" w:hAnsi="Times New Roman"/>
                <w:b/>
                <w:bCs/>
                <w:szCs w:val="20"/>
                <w:lang w:val="en-US" w:eastAsia="x-none"/>
              </w:rPr>
            </w:pPr>
            <w:r w:rsidRPr="005D58C8">
              <w:rPr>
                <w:rFonts w:ascii="Times New Roman" w:hAnsi="Times New Roman"/>
                <w:szCs w:val="20"/>
                <w:highlight w:val="green"/>
                <w:lang w:val="en-US" w:eastAsia="x-none"/>
              </w:rPr>
              <w:t>Agreements</w:t>
            </w:r>
            <w:r w:rsidRPr="005D58C8">
              <w:rPr>
                <w:rFonts w:ascii="Times New Roman" w:hAnsi="Times New Roman"/>
                <w:b/>
                <w:bCs/>
                <w:szCs w:val="20"/>
                <w:lang w:val="en-US" w:eastAsia="x-none"/>
              </w:rPr>
              <w:t>:</w:t>
            </w:r>
          </w:p>
          <w:p w14:paraId="221A8E93" w14:textId="77777777" w:rsidR="005D58C8" w:rsidRPr="005D58C8" w:rsidRDefault="005D58C8" w:rsidP="005D58C8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szCs w:val="20"/>
                <w:lang w:val="en-US"/>
              </w:rPr>
            </w:pPr>
            <w:r w:rsidRPr="005D58C8">
              <w:rPr>
                <w:b/>
                <w:bCs/>
                <w:szCs w:val="20"/>
                <w:lang w:val="en-US"/>
              </w:rPr>
              <w:br w:type="page"/>
            </w:r>
            <w:r w:rsidRPr="005D58C8">
              <w:rPr>
                <w:szCs w:val="20"/>
                <w:lang w:val="en-US"/>
              </w:rPr>
              <w:t xml:space="preserve">Support dynamic power sharing </w:t>
            </w:r>
          </w:p>
          <w:p w14:paraId="6FDC5E83" w14:textId="77777777" w:rsidR="005D58C8" w:rsidRPr="005D58C8" w:rsidRDefault="005D58C8" w:rsidP="005D58C8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szCs w:val="20"/>
                <w:lang w:val="en-US"/>
              </w:rPr>
            </w:pPr>
            <w:r w:rsidRPr="005D58C8">
              <w:rPr>
                <w:szCs w:val="20"/>
                <w:lang w:val="en-US"/>
              </w:rPr>
              <w:t xml:space="preserve">If there is no overlapping transmission, maximum power on CG </w:t>
            </w:r>
            <w:proofErr w:type="spellStart"/>
            <w:r w:rsidRPr="005D58C8">
              <w:rPr>
                <w:szCs w:val="20"/>
                <w:lang w:val="en-US"/>
              </w:rPr>
              <w:t>i</w:t>
            </w:r>
            <w:proofErr w:type="spellEnd"/>
            <w:r w:rsidRPr="005D58C8">
              <w:rPr>
                <w:szCs w:val="20"/>
                <w:lang w:val="en-US"/>
              </w:rPr>
              <w:t xml:space="preserve"> is determined by RAN4 spec without considering </w:t>
            </w:r>
            <w:proofErr w:type="spellStart"/>
            <w:r w:rsidRPr="005D58C8">
              <w:rPr>
                <w:szCs w:val="20"/>
                <w:lang w:val="en-US"/>
              </w:rPr>
              <w:t>P_CG_i</w:t>
            </w:r>
            <w:proofErr w:type="spellEnd"/>
            <w:r w:rsidRPr="005D58C8">
              <w:rPr>
                <w:szCs w:val="20"/>
                <w:lang w:val="en-US"/>
              </w:rPr>
              <w:t>.</w:t>
            </w:r>
          </w:p>
          <w:p w14:paraId="7422C1DF" w14:textId="77777777" w:rsidR="005D58C8" w:rsidRPr="005D58C8" w:rsidRDefault="005D58C8" w:rsidP="005D58C8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szCs w:val="20"/>
                <w:lang w:val="en-US"/>
              </w:rPr>
            </w:pPr>
            <w:r w:rsidRPr="005D58C8">
              <w:rPr>
                <w:szCs w:val="20"/>
                <w:lang w:val="en-US"/>
              </w:rPr>
              <w:t xml:space="preserve">If there is overlapping transmission, maximum power on CG </w:t>
            </w:r>
            <w:proofErr w:type="spellStart"/>
            <w:r w:rsidRPr="005D58C8">
              <w:rPr>
                <w:szCs w:val="20"/>
                <w:lang w:val="en-US"/>
              </w:rPr>
              <w:t>i</w:t>
            </w:r>
            <w:proofErr w:type="spellEnd"/>
            <w:r w:rsidRPr="005D58C8">
              <w:rPr>
                <w:szCs w:val="20"/>
                <w:lang w:val="en-US"/>
              </w:rPr>
              <w:t xml:space="preserve"> is limited to </w:t>
            </w:r>
            <w:proofErr w:type="spellStart"/>
            <w:r w:rsidRPr="005D58C8">
              <w:rPr>
                <w:szCs w:val="20"/>
                <w:lang w:val="en-US"/>
              </w:rPr>
              <w:t>P_CG_i</w:t>
            </w:r>
            <w:proofErr w:type="spellEnd"/>
            <w:r w:rsidRPr="005D58C8">
              <w:rPr>
                <w:szCs w:val="20"/>
                <w:lang w:val="en-US"/>
              </w:rPr>
              <w:t>.</w:t>
            </w:r>
          </w:p>
          <w:p w14:paraId="747472A2" w14:textId="77777777" w:rsidR="005D58C8" w:rsidRPr="005D58C8" w:rsidRDefault="005D58C8" w:rsidP="005D58C8">
            <w:pPr>
              <w:pStyle w:val="ListParagraph"/>
              <w:numPr>
                <w:ilvl w:val="1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szCs w:val="20"/>
                <w:lang w:val="en-US"/>
              </w:rPr>
            </w:pPr>
            <w:r w:rsidRPr="005D58C8">
              <w:rPr>
                <w:szCs w:val="20"/>
                <w:lang w:val="en-US"/>
              </w:rPr>
              <w:t>Note: “look-ahead” operation is included as a UE capability below</w:t>
            </w:r>
          </w:p>
          <w:p w14:paraId="325E9CF9" w14:textId="77777777" w:rsidR="005D58C8" w:rsidRPr="005D58C8" w:rsidRDefault="005D58C8" w:rsidP="005D58C8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jc w:val="left"/>
              <w:textAlignment w:val="baseline"/>
              <w:rPr>
                <w:szCs w:val="20"/>
                <w:lang w:val="en-US"/>
              </w:rPr>
            </w:pPr>
            <w:r w:rsidRPr="005D58C8">
              <w:rPr>
                <w:bCs/>
                <w:szCs w:val="20"/>
                <w:lang w:val="en-US"/>
              </w:rPr>
              <w:t xml:space="preserve">In case of power limitation, MCG is prioritized over SCG and reuse CA rule within each CG </w:t>
            </w:r>
          </w:p>
          <w:p w14:paraId="72B8DA7D" w14:textId="77777777" w:rsidR="005D58C8" w:rsidRPr="005D58C8" w:rsidRDefault="005D58C8" w:rsidP="005D58C8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left"/>
              <w:textAlignment w:val="baseline"/>
              <w:rPr>
                <w:szCs w:val="20"/>
                <w:lang w:val="en-US"/>
              </w:rPr>
            </w:pPr>
            <w:r w:rsidRPr="005D58C8">
              <w:rPr>
                <w:szCs w:val="20"/>
                <w:lang w:val="en-US"/>
              </w:rPr>
              <w:t xml:space="preserve">Optional UE capability to indicate the support of dynamic power sharing operation </w:t>
            </w:r>
          </w:p>
          <w:p w14:paraId="38A2EC0A" w14:textId="77777777" w:rsidR="005D58C8" w:rsidRPr="005D58C8" w:rsidRDefault="005D58C8" w:rsidP="005D58C8">
            <w:pPr>
              <w:pStyle w:val="ListParagraph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left"/>
              <w:textAlignment w:val="baseline"/>
              <w:rPr>
                <w:szCs w:val="20"/>
                <w:lang w:val="en-US"/>
              </w:rPr>
            </w:pPr>
            <w:r w:rsidRPr="005D58C8">
              <w:rPr>
                <w:szCs w:val="20"/>
                <w:lang w:val="en-US"/>
              </w:rPr>
              <w:t xml:space="preserve">Separate optional UE capability to indicate the support of ’look-ahead’ operation on condition that UE indicates support of dynamic power sharing operation. </w:t>
            </w:r>
          </w:p>
          <w:p w14:paraId="14998E4B" w14:textId="468533EF" w:rsidR="005D58C8" w:rsidRPr="005D58C8" w:rsidRDefault="005D58C8" w:rsidP="003C6FFC">
            <w:pPr>
              <w:spacing w:after="0"/>
              <w:jc w:val="left"/>
              <w:rPr>
                <w:rFonts w:ascii="Times New Roman" w:hAnsi="Times New Roman"/>
                <w:lang w:val="en-US"/>
              </w:rPr>
            </w:pPr>
          </w:p>
        </w:tc>
      </w:tr>
    </w:tbl>
    <w:p w14:paraId="6273D146" w14:textId="77777777" w:rsidR="00336CD5" w:rsidRDefault="00336CD5" w:rsidP="0084450F">
      <w:pPr>
        <w:rPr>
          <w:rFonts w:ascii="Times New Roman" w:hAnsi="Times New Roman"/>
        </w:rPr>
      </w:pPr>
    </w:p>
    <w:p w14:paraId="0AC28DDB" w14:textId="3A4F515C" w:rsidR="00AE6C4E" w:rsidRPr="00AE6C4E" w:rsidRDefault="00AE6C4E" w:rsidP="00AE6C4E">
      <w:pPr>
        <w:spacing w:before="120"/>
        <w:rPr>
          <w:rFonts w:ascii="Times New Roman" w:hAnsi="Times New Roman"/>
          <w:lang w:val="en-US" w:eastAsia="zh-CN"/>
        </w:rPr>
      </w:pPr>
      <w:r w:rsidRPr="00AE6C4E">
        <w:rPr>
          <w:rFonts w:ascii="Times New Roman" w:hAnsi="Times New Roman"/>
          <w:lang w:val="en-US" w:eastAsia="zh-CN"/>
        </w:rPr>
        <w:t xml:space="preserve">In this contribution, we </w:t>
      </w:r>
      <w:r w:rsidR="005D58C8">
        <w:rPr>
          <w:rFonts w:ascii="Times New Roman" w:hAnsi="Times New Roman"/>
          <w:lang w:val="en-US" w:eastAsia="zh-CN"/>
        </w:rPr>
        <w:t>provide our view on the remaining issues of</w:t>
      </w:r>
      <w:r w:rsidRPr="00AE6C4E">
        <w:rPr>
          <w:rFonts w:ascii="Times New Roman" w:hAnsi="Times New Roman"/>
          <w:lang w:val="en-US" w:eastAsia="zh-CN"/>
        </w:rPr>
        <w:t xml:space="preserve"> uplink power control of NR-NR </w:t>
      </w:r>
      <w:r>
        <w:rPr>
          <w:rFonts w:ascii="Times New Roman" w:hAnsi="Times New Roman"/>
          <w:lang w:val="en-US" w:eastAsia="zh-CN"/>
        </w:rPr>
        <w:t>DC</w:t>
      </w:r>
      <w:r w:rsidR="005D58C8">
        <w:rPr>
          <w:rFonts w:ascii="Times New Roman" w:hAnsi="Times New Roman"/>
          <w:lang w:val="en-US" w:eastAsia="zh-CN"/>
        </w:rPr>
        <w:t>.</w:t>
      </w:r>
    </w:p>
    <w:p w14:paraId="30F8EF61" w14:textId="77376716" w:rsidR="00AE6C4E" w:rsidRPr="00F744DB" w:rsidRDefault="00AE6C4E" w:rsidP="00F744DB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3" w:name="_Hlk17221238"/>
      <w:bookmarkStart w:id="4" w:name="p1"/>
      <w:r w:rsidRPr="00F744DB">
        <w:rPr>
          <w:rFonts w:ascii="Times New Roman" w:hAnsi="Times New Roman" w:cs="Times New Roman"/>
          <w:sz w:val="28"/>
        </w:rPr>
        <w:t xml:space="preserve">Semi-static power sharing </w:t>
      </w:r>
    </w:p>
    <w:p w14:paraId="25CE5811" w14:textId="4610DFED" w:rsidR="00BD4837" w:rsidRDefault="005D58C8" w:rsidP="00B27AC2">
      <w:pPr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Regarding semi-static power sharing, it was agreed in last meeting that RRC could configure </w:t>
      </w:r>
      <w:r w:rsidR="00F67D5D">
        <w:rPr>
          <w:rFonts w:ascii="Times New Roman" w:hAnsi="Times New Roman"/>
          <w:lang w:val="en-US" w:eastAsia="zh-CN"/>
        </w:rPr>
        <w:t xml:space="preserve">a </w:t>
      </w:r>
      <w:r>
        <w:rPr>
          <w:rFonts w:ascii="Times New Roman" w:hAnsi="Times New Roman"/>
          <w:lang w:val="en-US" w:eastAsia="zh-CN"/>
        </w:rPr>
        <w:t xml:space="preserve">UE operating with Alt 1-2 or Alt 2. </w:t>
      </w:r>
      <w:r w:rsidR="00C454AF">
        <w:rPr>
          <w:rFonts w:ascii="Times New Roman" w:hAnsi="Times New Roman"/>
          <w:lang w:val="en-US" w:eastAsia="zh-CN"/>
        </w:rPr>
        <w:t>Alt 2 provide</w:t>
      </w:r>
      <w:r w:rsidR="001238DD">
        <w:rPr>
          <w:rFonts w:ascii="Times New Roman" w:hAnsi="Times New Roman"/>
          <w:lang w:val="en-US" w:eastAsia="zh-CN"/>
        </w:rPr>
        <w:t>s</w:t>
      </w:r>
      <w:r w:rsidR="00C454AF">
        <w:rPr>
          <w:rFonts w:ascii="Times New Roman" w:hAnsi="Times New Roman"/>
          <w:lang w:val="en-US" w:eastAsia="zh-CN"/>
        </w:rPr>
        <w:t xml:space="preserve"> a quite basic power sharing scheme. That is, the</w:t>
      </w:r>
      <w:r w:rsidR="00512D90">
        <w:rPr>
          <w:rFonts w:ascii="Times New Roman" w:hAnsi="Times New Roman"/>
          <w:lang w:val="en-US" w:eastAsia="zh-CN"/>
        </w:rPr>
        <w:t xml:space="preserve"> power allocation of</w:t>
      </w:r>
      <w:r w:rsidR="00C454AF">
        <w:rPr>
          <w:rFonts w:ascii="Times New Roman" w:hAnsi="Times New Roman"/>
          <w:lang w:val="en-US" w:eastAsia="zh-CN"/>
        </w:rPr>
        <w:t xml:space="preserve"> two CGs </w:t>
      </w:r>
      <w:r w:rsidR="00512D90">
        <w:rPr>
          <w:rFonts w:ascii="Times New Roman" w:hAnsi="Times New Roman"/>
          <w:lang w:val="en-US" w:eastAsia="zh-CN"/>
        </w:rPr>
        <w:t xml:space="preserve">are independent, which is applicable in both synchronized DC and asynchronized DC. </w:t>
      </w:r>
      <w:r w:rsidR="00F67D5D">
        <w:rPr>
          <w:rFonts w:ascii="Times New Roman" w:hAnsi="Times New Roman"/>
          <w:lang w:val="en-US" w:eastAsia="zh-CN"/>
        </w:rPr>
        <w:t xml:space="preserve">On the other hand, </w:t>
      </w:r>
      <w:r w:rsidR="00512D90">
        <w:rPr>
          <w:rFonts w:ascii="Times New Roman" w:hAnsi="Times New Roman"/>
          <w:lang w:val="en-US" w:eastAsia="zh-CN"/>
        </w:rPr>
        <w:t xml:space="preserve">Alt 1-2 is for an enhanced behavior </w:t>
      </w:r>
      <w:r w:rsidR="00F67D5D">
        <w:rPr>
          <w:rFonts w:ascii="Times New Roman" w:hAnsi="Times New Roman"/>
          <w:lang w:val="en-US" w:eastAsia="zh-CN"/>
        </w:rPr>
        <w:t>over Alt 2</w:t>
      </w:r>
      <w:r w:rsidR="00512D90">
        <w:rPr>
          <w:rFonts w:ascii="Times New Roman" w:hAnsi="Times New Roman"/>
          <w:lang w:val="en-US" w:eastAsia="zh-CN"/>
        </w:rPr>
        <w:t xml:space="preserve">. </w:t>
      </w:r>
      <w:r w:rsidR="00F67D5D">
        <w:rPr>
          <w:rFonts w:ascii="Times New Roman" w:hAnsi="Times New Roman"/>
          <w:lang w:val="en-US" w:eastAsia="zh-CN"/>
        </w:rPr>
        <w:t>I</w:t>
      </w:r>
      <w:r w:rsidR="00512D90">
        <w:rPr>
          <w:rFonts w:ascii="Times New Roman" w:hAnsi="Times New Roman"/>
          <w:lang w:val="en-US" w:eastAsia="zh-CN"/>
        </w:rPr>
        <w:t>f UE is sure</w:t>
      </w:r>
      <w:r w:rsidR="001238DD">
        <w:rPr>
          <w:rFonts w:ascii="Times New Roman" w:hAnsi="Times New Roman"/>
          <w:lang w:val="en-US" w:eastAsia="zh-CN"/>
        </w:rPr>
        <w:t xml:space="preserve"> that</w:t>
      </w:r>
      <w:r w:rsidR="00512D90">
        <w:rPr>
          <w:rFonts w:ascii="Times New Roman" w:hAnsi="Times New Roman"/>
          <w:lang w:val="en-US" w:eastAsia="zh-CN"/>
        </w:rPr>
        <w:t xml:space="preserve"> there is no UL transmission a CG </w:t>
      </w:r>
      <w:r w:rsidR="001238DD">
        <w:rPr>
          <w:rFonts w:ascii="Times New Roman" w:hAnsi="Times New Roman"/>
          <w:lang w:val="en-US" w:eastAsia="zh-CN"/>
        </w:rPr>
        <w:t>by referring to</w:t>
      </w:r>
      <w:r w:rsidR="00512D90">
        <w:rPr>
          <w:rFonts w:ascii="Times New Roman" w:hAnsi="Times New Roman"/>
          <w:lang w:val="en-US" w:eastAsia="zh-CN"/>
        </w:rPr>
        <w:t xml:space="preserve"> the TDD UL-DL configuration, UE could use all its transmission power for UL transmission</w:t>
      </w:r>
      <w:r w:rsidR="001238DD">
        <w:rPr>
          <w:rFonts w:ascii="Times New Roman" w:hAnsi="Times New Roman"/>
          <w:lang w:val="en-US" w:eastAsia="zh-CN"/>
        </w:rPr>
        <w:t>s</w:t>
      </w:r>
      <w:r w:rsidR="00512D90">
        <w:rPr>
          <w:rFonts w:ascii="Times New Roman" w:hAnsi="Times New Roman"/>
          <w:lang w:val="en-US" w:eastAsia="zh-CN"/>
        </w:rPr>
        <w:t xml:space="preserve"> in the other CG. </w:t>
      </w:r>
      <w:r w:rsidR="00DA7E4D">
        <w:rPr>
          <w:rFonts w:ascii="Times New Roman" w:hAnsi="Times New Roman"/>
          <w:lang w:val="en-US" w:eastAsia="zh-CN"/>
        </w:rPr>
        <w:t xml:space="preserve">For the operation of Alt 1-2, synchronization between two CGs are needed. </w:t>
      </w:r>
    </w:p>
    <w:p w14:paraId="282FD9FD" w14:textId="4ECA9740" w:rsidR="00C454AF" w:rsidRDefault="00C454AF" w:rsidP="00B27AC2">
      <w:pPr>
        <w:spacing w:after="0"/>
        <w:rPr>
          <w:rFonts w:ascii="Times New Roman" w:hAnsi="Times New Roman"/>
          <w:lang w:val="en-US" w:eastAsia="zh-CN"/>
        </w:rPr>
      </w:pPr>
    </w:p>
    <w:p w14:paraId="354EEB20" w14:textId="41DCF2CE" w:rsidR="00BD4837" w:rsidRPr="00107FC7" w:rsidRDefault="00C24ECE" w:rsidP="00DA7E4D">
      <w:pPr>
        <w:tabs>
          <w:tab w:val="left" w:pos="720"/>
        </w:tabs>
        <w:rPr>
          <w:b/>
        </w:rPr>
      </w:pPr>
      <w:r w:rsidRPr="00107FC7">
        <w:rPr>
          <w:b/>
        </w:rPr>
        <w:t xml:space="preserve">Proposal 1: </w:t>
      </w:r>
      <w:r>
        <w:rPr>
          <w:b/>
        </w:rPr>
        <w:t xml:space="preserve">For semi-static power sharing, </w:t>
      </w:r>
      <w:r w:rsidR="00DA7E4D">
        <w:rPr>
          <w:b/>
        </w:rPr>
        <w:t xml:space="preserve">Alt 2 can be used in both synchronized DC or asynchronized DC. Alt 1-2 is only used in synchronized DC. </w:t>
      </w:r>
    </w:p>
    <w:p w14:paraId="2A5A2B3C" w14:textId="237AB6E6" w:rsidR="00AE6C4E" w:rsidRPr="00F744DB" w:rsidRDefault="00AE6C4E" w:rsidP="00F744DB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r w:rsidRPr="00F744DB">
        <w:rPr>
          <w:rFonts w:ascii="Times New Roman" w:hAnsi="Times New Roman" w:cs="Times New Roman"/>
          <w:sz w:val="28"/>
        </w:rPr>
        <w:t xml:space="preserve">Dynamic power sharing </w:t>
      </w:r>
    </w:p>
    <w:p w14:paraId="7717BEB8" w14:textId="07F40840" w:rsidR="003E3594" w:rsidRDefault="00AE6C4E" w:rsidP="00B27AC2">
      <w:pPr>
        <w:spacing w:after="0"/>
        <w:rPr>
          <w:rFonts w:ascii="Times New Roman" w:hAnsi="Times New Roman"/>
          <w:lang w:val="en-US" w:eastAsia="zh-CN"/>
        </w:rPr>
      </w:pPr>
      <w:r w:rsidRPr="00AE6C4E">
        <w:rPr>
          <w:rFonts w:ascii="Times New Roman" w:hAnsi="Times New Roman"/>
          <w:lang w:val="en-US" w:eastAsia="zh-CN"/>
        </w:rPr>
        <w:t xml:space="preserve">Dynamic power sharing targets to allow </w:t>
      </w:r>
      <w:r w:rsidR="00AF3D21">
        <w:rPr>
          <w:rFonts w:ascii="Times New Roman" w:hAnsi="Times New Roman"/>
          <w:lang w:val="en-US" w:eastAsia="zh-CN"/>
        </w:rPr>
        <w:t xml:space="preserve">a </w:t>
      </w:r>
      <w:r w:rsidRPr="00AE6C4E">
        <w:rPr>
          <w:rFonts w:ascii="Times New Roman" w:hAnsi="Times New Roman"/>
          <w:lang w:val="en-US" w:eastAsia="zh-CN"/>
        </w:rPr>
        <w:t xml:space="preserve">UE to utilize any unused power remaining from the transmission to one </w:t>
      </w:r>
      <w:proofErr w:type="spellStart"/>
      <w:r w:rsidRPr="00AE6C4E">
        <w:rPr>
          <w:rFonts w:ascii="Times New Roman" w:hAnsi="Times New Roman"/>
          <w:lang w:val="en-US" w:eastAsia="zh-CN"/>
        </w:rPr>
        <w:t>gNB</w:t>
      </w:r>
      <w:proofErr w:type="spellEnd"/>
      <w:r w:rsidRPr="00AE6C4E">
        <w:rPr>
          <w:rFonts w:ascii="Times New Roman" w:hAnsi="Times New Roman"/>
          <w:lang w:val="en-US" w:eastAsia="zh-CN"/>
        </w:rPr>
        <w:t xml:space="preserve"> toward the transmissions to the other </w:t>
      </w:r>
      <w:proofErr w:type="spellStart"/>
      <w:r w:rsidRPr="00AE6C4E">
        <w:rPr>
          <w:rFonts w:ascii="Times New Roman" w:hAnsi="Times New Roman"/>
          <w:lang w:val="en-US" w:eastAsia="zh-CN"/>
        </w:rPr>
        <w:t>gNB</w:t>
      </w:r>
      <w:proofErr w:type="spellEnd"/>
      <w:r w:rsidRPr="00AE6C4E">
        <w:rPr>
          <w:rFonts w:ascii="Times New Roman" w:hAnsi="Times New Roman"/>
          <w:lang w:val="en-US" w:eastAsia="zh-CN"/>
        </w:rPr>
        <w:t xml:space="preserve">. </w:t>
      </w:r>
      <w:r w:rsidR="00CF4D6A">
        <w:rPr>
          <w:rFonts w:ascii="Times New Roman" w:hAnsi="Times New Roman"/>
          <w:lang w:val="en-US" w:eastAsia="zh-CN"/>
        </w:rPr>
        <w:t xml:space="preserve">However, the </w:t>
      </w:r>
      <w:r w:rsidR="008A3F08">
        <w:rPr>
          <w:rFonts w:ascii="Times New Roman" w:hAnsi="Times New Roman"/>
          <w:lang w:val="en-US" w:eastAsia="zh-CN"/>
        </w:rPr>
        <w:t xml:space="preserve">achieved performance </w:t>
      </w:r>
      <w:r w:rsidR="003E3594">
        <w:rPr>
          <w:rFonts w:ascii="Times New Roman" w:hAnsi="Times New Roman"/>
          <w:lang w:val="en-US" w:eastAsia="zh-CN"/>
        </w:rPr>
        <w:t xml:space="preserve">is </w:t>
      </w:r>
      <w:r w:rsidR="00AF3D21">
        <w:rPr>
          <w:rFonts w:ascii="Times New Roman" w:hAnsi="Times New Roman"/>
          <w:lang w:val="en-US" w:eastAsia="zh-CN"/>
        </w:rPr>
        <w:t xml:space="preserve">largely </w:t>
      </w:r>
      <w:r w:rsidR="008A3F08">
        <w:rPr>
          <w:rFonts w:ascii="Times New Roman" w:hAnsi="Times New Roman"/>
          <w:lang w:val="en-US" w:eastAsia="zh-CN"/>
        </w:rPr>
        <w:t>impact</w:t>
      </w:r>
      <w:r w:rsidR="003E3594">
        <w:rPr>
          <w:rFonts w:ascii="Times New Roman" w:hAnsi="Times New Roman"/>
          <w:lang w:val="en-US" w:eastAsia="zh-CN"/>
        </w:rPr>
        <w:t>ed</w:t>
      </w:r>
      <w:r w:rsidR="008A3F08">
        <w:rPr>
          <w:rFonts w:ascii="Times New Roman" w:hAnsi="Times New Roman"/>
          <w:lang w:val="en-US" w:eastAsia="zh-CN"/>
        </w:rPr>
        <w:t xml:space="preserve"> by whether </w:t>
      </w:r>
      <w:r w:rsidR="008A3F08" w:rsidRPr="00B27AC2">
        <w:rPr>
          <w:rFonts w:ascii="Times New Roman" w:hAnsi="Times New Roman"/>
        </w:rPr>
        <w:t>look</w:t>
      </w:r>
      <w:r w:rsidR="008A3F08">
        <w:rPr>
          <w:rFonts w:ascii="Times New Roman" w:hAnsi="Times New Roman"/>
          <w:lang w:val="en-US" w:eastAsia="zh-CN"/>
        </w:rPr>
        <w:t xml:space="preserve">-ahead could be used in power allocation. </w:t>
      </w:r>
      <w:r w:rsidR="00CB41FC">
        <w:rPr>
          <w:rFonts w:ascii="Times New Roman" w:hAnsi="Times New Roman"/>
          <w:lang w:val="en-US" w:eastAsia="zh-CN"/>
        </w:rPr>
        <w:t>In LTE DC,</w:t>
      </w:r>
      <w:r w:rsidR="008A3F08">
        <w:rPr>
          <w:rFonts w:ascii="Times New Roman" w:hAnsi="Times New Roman"/>
          <w:lang w:val="en-US" w:eastAsia="zh-CN"/>
        </w:rPr>
        <w:t xml:space="preserve"> </w:t>
      </w:r>
      <w:r w:rsidR="00CB41FC">
        <w:rPr>
          <w:rFonts w:ascii="Times New Roman" w:hAnsi="Times New Roman"/>
          <w:lang w:val="en-US" w:eastAsia="zh-CN"/>
        </w:rPr>
        <w:t xml:space="preserve">the </w:t>
      </w:r>
      <w:r w:rsidR="008A3F08" w:rsidRPr="00AE6C4E">
        <w:rPr>
          <w:rFonts w:ascii="Times New Roman" w:hAnsi="Times New Roman"/>
          <w:lang w:val="en-US" w:eastAsia="zh-CN"/>
        </w:rPr>
        <w:t xml:space="preserve">minimum guaranteed power </w:t>
      </w:r>
      <w:r w:rsidR="008A3F08">
        <w:rPr>
          <w:rFonts w:ascii="Times New Roman" w:hAnsi="Times New Roman"/>
          <w:lang w:val="en-US" w:eastAsia="zh-CN"/>
        </w:rPr>
        <w:t>for each</w:t>
      </w:r>
      <w:r w:rsidR="008A3F08" w:rsidRPr="00AE6C4E">
        <w:rPr>
          <w:rFonts w:ascii="Times New Roman" w:hAnsi="Times New Roman"/>
          <w:lang w:val="en-US" w:eastAsia="zh-CN"/>
        </w:rPr>
        <w:t xml:space="preserve"> CG</w:t>
      </w:r>
      <w:r w:rsidR="008A3F08">
        <w:rPr>
          <w:rFonts w:ascii="Times New Roman" w:hAnsi="Times New Roman"/>
          <w:lang w:val="en-US" w:eastAsia="zh-CN"/>
        </w:rPr>
        <w:t xml:space="preserve"> is semi-statically configured</w:t>
      </w:r>
      <w:r w:rsidR="00CB41FC">
        <w:rPr>
          <w:rFonts w:ascii="Times New Roman" w:hAnsi="Times New Roman"/>
          <w:lang w:val="en-US" w:eastAsia="zh-CN"/>
        </w:rPr>
        <w:t>,</w:t>
      </w:r>
      <w:r w:rsidR="008A3F08">
        <w:rPr>
          <w:rFonts w:ascii="Times New Roman" w:hAnsi="Times New Roman"/>
          <w:lang w:val="en-US" w:eastAsia="zh-CN"/>
        </w:rPr>
        <w:t xml:space="preserve"> which is to provide the lower bound of performance for UL transmissions in a CG. </w:t>
      </w:r>
      <w:r w:rsidR="00CB41FC">
        <w:rPr>
          <w:rFonts w:ascii="Times New Roman" w:hAnsi="Times New Roman"/>
          <w:lang w:val="en-US" w:eastAsia="zh-CN"/>
        </w:rPr>
        <w:t xml:space="preserve">As to NN-DC, </w:t>
      </w:r>
      <w:r w:rsidR="00433A16">
        <w:rPr>
          <w:rFonts w:ascii="Times New Roman" w:hAnsi="Times New Roman"/>
          <w:lang w:val="en-US" w:eastAsia="zh-CN"/>
        </w:rPr>
        <w:t xml:space="preserve">the </w:t>
      </w:r>
      <w:r w:rsidR="00433A16" w:rsidRPr="00AE6C4E">
        <w:rPr>
          <w:rFonts w:ascii="Times New Roman" w:hAnsi="Times New Roman"/>
          <w:lang w:val="en-US" w:eastAsia="zh-CN"/>
        </w:rPr>
        <w:t>minimum guaranteed power</w:t>
      </w:r>
      <w:r w:rsidR="00433A16">
        <w:rPr>
          <w:rFonts w:ascii="Times New Roman" w:hAnsi="Times New Roman"/>
          <w:lang w:val="en-US" w:eastAsia="zh-CN"/>
        </w:rPr>
        <w:t xml:space="preserve"> is only needed for SCG power allocation</w:t>
      </w:r>
      <w:r w:rsidR="00CB41FC" w:rsidRPr="00CB41FC">
        <w:rPr>
          <w:rFonts w:ascii="Times New Roman" w:hAnsi="Times New Roman"/>
          <w:lang w:val="en-US" w:eastAsia="zh-CN"/>
        </w:rPr>
        <w:t xml:space="preserve"> </w:t>
      </w:r>
      <w:r w:rsidR="00CB41FC">
        <w:rPr>
          <w:rFonts w:ascii="Times New Roman" w:hAnsi="Times New Roman"/>
          <w:lang w:val="en-US" w:eastAsia="zh-CN"/>
        </w:rPr>
        <w:t>since it was agreed that MCG is always prioritized to SCG</w:t>
      </w:r>
      <w:r w:rsidR="00433A16">
        <w:rPr>
          <w:rFonts w:ascii="Times New Roman" w:hAnsi="Times New Roman"/>
          <w:lang w:val="en-US" w:eastAsia="zh-CN"/>
        </w:rPr>
        <w:t xml:space="preserve">. </w:t>
      </w:r>
      <w:r w:rsidR="003E3594">
        <w:rPr>
          <w:rFonts w:ascii="Times New Roman" w:hAnsi="Times New Roman"/>
          <w:lang w:val="en-US" w:eastAsia="zh-CN"/>
        </w:rPr>
        <w:t xml:space="preserve">Assuming maximum transmission power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MCG</m:t>
            </m:r>
          </m:sub>
        </m:sSub>
      </m:oMath>
      <w:r w:rsidR="003E3594">
        <w:rPr>
          <w:rFonts w:ascii="Times New Roman" w:hAnsi="Times New Roman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SCG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="003E3594">
        <w:rPr>
          <w:rFonts w:ascii="Times New Roman" w:hAnsi="Times New Roman"/>
          <w:lang w:val="en-US" w:eastAsia="zh-CN"/>
        </w:rPr>
        <w:t xml:space="preserve">are configured in NR, there is no need for explicit configuration of minimum guaranteed power. </w:t>
      </w:r>
      <w:r w:rsidR="00AF3D21">
        <w:rPr>
          <w:rFonts w:ascii="Times New Roman" w:hAnsi="Times New Roman"/>
          <w:lang w:val="en-US" w:eastAsia="zh-CN"/>
        </w:rPr>
        <w:t>That is</w:t>
      </w:r>
      <w:r w:rsidR="003E3594">
        <w:rPr>
          <w:rFonts w:ascii="Times New Roman" w:hAnsi="Times New Roman"/>
          <w:lang w:val="en-US" w:eastAsia="zh-CN"/>
        </w:rPr>
        <w:t xml:space="preserve">, the minimum guaranteed power of SCG can be derived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total</m:t>
            </m:r>
          </m:sub>
        </m:sSub>
        <m:r>
          <w:rPr>
            <w:rFonts w:ascii="Cambria Math" w:hAnsi="Cambria Math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MCG</m:t>
            </m:r>
          </m:sub>
        </m:sSub>
      </m:oMath>
      <w:r w:rsidR="003E3594">
        <w:rPr>
          <w:rFonts w:ascii="Times New Roman" w:hAnsi="Times New Roman"/>
          <w:lang w:val="en-US" w:eastAsia="zh-CN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total</m:t>
            </m:r>
          </m:sub>
        </m:sSub>
      </m:oMath>
      <w:r w:rsidR="003E3594">
        <w:rPr>
          <w:rFonts w:ascii="Times New Roman" w:hAnsi="Times New Roman"/>
          <w:lang w:val="en-US" w:eastAsia="zh-CN"/>
        </w:rPr>
        <w:t xml:space="preserve"> is the maximum total transmission power of two </w:t>
      </w:r>
      <w:proofErr w:type="gramStart"/>
      <w:r w:rsidR="003E3594">
        <w:rPr>
          <w:rFonts w:ascii="Times New Roman" w:hAnsi="Times New Roman"/>
          <w:lang w:val="en-US" w:eastAsia="zh-CN"/>
        </w:rPr>
        <w:t>CGs.</w:t>
      </w:r>
      <w:proofErr w:type="gramEnd"/>
      <w:r w:rsidR="003E3594">
        <w:rPr>
          <w:rFonts w:ascii="Times New Roman" w:hAnsi="Times New Roman"/>
          <w:lang w:val="en-US" w:eastAsia="zh-CN"/>
        </w:rPr>
        <w:t xml:space="preserve"> </w:t>
      </w:r>
    </w:p>
    <w:p w14:paraId="49B63109" w14:textId="0C15BDA2" w:rsidR="003E3594" w:rsidRDefault="003E3594" w:rsidP="00B27AC2">
      <w:pPr>
        <w:spacing w:after="0"/>
        <w:rPr>
          <w:rFonts w:ascii="Times New Roman" w:hAnsi="Times New Roman"/>
          <w:lang w:val="en-US" w:eastAsia="zh-CN"/>
        </w:rPr>
      </w:pPr>
    </w:p>
    <w:p w14:paraId="0207D624" w14:textId="0FB8A994" w:rsidR="007B0A2F" w:rsidRPr="00107FC7" w:rsidRDefault="007B0A2F" w:rsidP="007B0A2F">
      <w:pPr>
        <w:tabs>
          <w:tab w:val="left" w:pos="720"/>
        </w:tabs>
        <w:rPr>
          <w:b/>
        </w:rPr>
      </w:pPr>
      <w:r w:rsidRPr="00107FC7">
        <w:rPr>
          <w:b/>
        </w:rPr>
        <w:t xml:space="preserve">Proposal </w:t>
      </w:r>
      <w:r w:rsidR="009D1448">
        <w:rPr>
          <w:b/>
        </w:rPr>
        <w:t>2</w:t>
      </w:r>
      <w:r w:rsidRPr="00107FC7">
        <w:rPr>
          <w:b/>
        </w:rPr>
        <w:t xml:space="preserve">: </w:t>
      </w:r>
      <w:r>
        <w:rPr>
          <w:b/>
        </w:rPr>
        <w:t xml:space="preserve">No explicit configuration of minimum guaranteed power of SCG. </w:t>
      </w:r>
    </w:p>
    <w:p w14:paraId="3918A893" w14:textId="77777777" w:rsidR="007B0A2F" w:rsidRDefault="007B0A2F" w:rsidP="00B27AC2">
      <w:pPr>
        <w:spacing w:after="0"/>
        <w:rPr>
          <w:rFonts w:ascii="Times New Roman" w:hAnsi="Times New Roman"/>
          <w:lang w:val="en-US" w:eastAsia="zh-CN"/>
        </w:rPr>
      </w:pPr>
    </w:p>
    <w:p w14:paraId="42AACBF5" w14:textId="3B042FF9" w:rsidR="00292051" w:rsidRDefault="00FC4BCF" w:rsidP="00B27AC2">
      <w:pPr>
        <w:spacing w:after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 xml:space="preserve">For a NR UE not capable of look-ahead, </w:t>
      </w:r>
      <w:r w:rsidR="00734602">
        <w:rPr>
          <w:rFonts w:ascii="Times New Roman" w:hAnsi="Times New Roman"/>
          <w:lang w:val="en-US" w:eastAsia="zh-CN"/>
        </w:rPr>
        <w:t xml:space="preserve">the minimum guarantee power of SCG </w:t>
      </w:r>
      <w:r w:rsidR="006D06DF">
        <w:rPr>
          <w:rFonts w:ascii="Times New Roman" w:hAnsi="Times New Roman"/>
          <w:lang w:val="en-US" w:eastAsia="zh-CN"/>
        </w:rPr>
        <w:t>enables</w:t>
      </w:r>
      <w:r w:rsidR="00734602">
        <w:rPr>
          <w:rFonts w:ascii="Times New Roman" w:hAnsi="Times New Roman"/>
          <w:lang w:val="en-US" w:eastAsia="zh-CN"/>
        </w:rPr>
        <w:t xml:space="preserve"> that at least some UL transmissions, e.g. PUCCH can still be transmitted</w:t>
      </w:r>
      <w:r w:rsidR="0065665F">
        <w:rPr>
          <w:rFonts w:ascii="Times New Roman" w:hAnsi="Times New Roman"/>
          <w:lang w:val="en-US" w:eastAsia="zh-CN"/>
        </w:rPr>
        <w:t xml:space="preserve"> on SCG</w:t>
      </w:r>
      <w:r w:rsidR="006D06DF">
        <w:rPr>
          <w:rFonts w:ascii="Times New Roman" w:hAnsi="Times New Roman"/>
          <w:lang w:val="en-US" w:eastAsia="zh-CN"/>
        </w:rPr>
        <w:t>, i</w:t>
      </w:r>
      <w:r w:rsidR="00F35180">
        <w:rPr>
          <w:rFonts w:ascii="Times New Roman" w:hAnsi="Times New Roman"/>
          <w:lang w:val="en-US" w:eastAsia="zh-CN"/>
        </w:rPr>
        <w:t xml:space="preserve">f there are potential overlapped UL transmissions </w:t>
      </w:r>
      <w:r w:rsidR="00DB6F70">
        <w:rPr>
          <w:rFonts w:ascii="Times New Roman" w:hAnsi="Times New Roman"/>
          <w:lang w:val="en-US" w:eastAsia="zh-CN"/>
        </w:rPr>
        <w:t>from</w:t>
      </w:r>
      <w:r w:rsidR="00F35180">
        <w:rPr>
          <w:rFonts w:ascii="Times New Roman" w:hAnsi="Times New Roman"/>
          <w:lang w:val="en-US" w:eastAsia="zh-CN"/>
        </w:rPr>
        <w:t xml:space="preserve"> two CGs</w:t>
      </w:r>
      <w:r w:rsidR="006D06DF">
        <w:rPr>
          <w:rFonts w:ascii="Times New Roman" w:hAnsi="Times New Roman"/>
          <w:lang w:val="en-US" w:eastAsia="zh-CN"/>
        </w:rPr>
        <w:t xml:space="preserve">. </w:t>
      </w:r>
      <w:r w:rsidR="0055496A">
        <w:rPr>
          <w:rFonts w:ascii="Times New Roman" w:hAnsi="Times New Roman"/>
          <w:lang w:val="en-US" w:eastAsia="zh-CN"/>
        </w:rPr>
        <w:t>The only limitation for t</w:t>
      </w:r>
      <w:r w:rsidR="00292051">
        <w:rPr>
          <w:rFonts w:ascii="Times New Roman" w:hAnsi="Times New Roman"/>
          <w:lang w:val="en-US" w:eastAsia="zh-CN"/>
        </w:rPr>
        <w:t>he power</w:t>
      </w:r>
      <w:r w:rsidR="00C92472">
        <w:rPr>
          <w:rFonts w:ascii="Times New Roman" w:hAnsi="Times New Roman"/>
          <w:lang w:val="en-US" w:eastAsia="zh-CN"/>
        </w:rPr>
        <w:t xml:space="preserve"> allocation</w:t>
      </w:r>
      <w:r w:rsidR="00292051">
        <w:rPr>
          <w:rFonts w:ascii="Times New Roman" w:hAnsi="Times New Roman"/>
          <w:lang w:val="en-US" w:eastAsia="zh-CN"/>
        </w:rPr>
        <w:t xml:space="preserve"> of MCG </w:t>
      </w:r>
      <w:r w:rsidR="0055496A">
        <w:rPr>
          <w:rFonts w:ascii="Times New Roman" w:hAnsi="Times New Roman"/>
          <w:lang w:val="en-US" w:eastAsia="zh-CN"/>
        </w:rPr>
        <w:t xml:space="preserve">is given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MCG</m:t>
            </m:r>
          </m:sub>
        </m:sSub>
      </m:oMath>
      <w:r w:rsidR="0055496A">
        <w:rPr>
          <w:rFonts w:ascii="Times New Roman" w:hAnsi="Times New Roman"/>
          <w:lang w:val="en-US" w:eastAsia="zh-CN"/>
        </w:rPr>
        <w:t xml:space="preserve">, since MCG is always prioritized. </w:t>
      </w:r>
      <w:r w:rsidR="00965054">
        <w:rPr>
          <w:rFonts w:ascii="Times New Roman" w:hAnsi="Times New Roman"/>
          <w:lang w:val="en-US" w:eastAsia="zh-CN"/>
        </w:rPr>
        <w:t>On the contrary</w:t>
      </w:r>
      <w:r w:rsidR="00292051">
        <w:rPr>
          <w:rFonts w:ascii="Times New Roman" w:hAnsi="Times New Roman"/>
          <w:lang w:val="en-US" w:eastAsia="zh-CN"/>
        </w:rPr>
        <w:t xml:space="preserve">, if the </w:t>
      </w:r>
      <w:r w:rsidR="006D06DF">
        <w:rPr>
          <w:rFonts w:ascii="Times New Roman" w:hAnsi="Times New Roman"/>
          <w:lang w:val="en-US" w:eastAsia="zh-CN"/>
        </w:rPr>
        <w:t>allocated</w:t>
      </w:r>
      <w:r w:rsidR="00292051">
        <w:rPr>
          <w:rFonts w:ascii="Times New Roman" w:hAnsi="Times New Roman"/>
          <w:lang w:val="en-US" w:eastAsia="zh-CN"/>
        </w:rPr>
        <w:t xml:space="preserve"> transmission power is higher than minimum guaranteed power of SCG</w:t>
      </w:r>
      <w:r w:rsidR="006D06DF">
        <w:rPr>
          <w:rFonts w:ascii="Times New Roman" w:hAnsi="Times New Roman"/>
          <w:lang w:val="en-US" w:eastAsia="zh-CN"/>
        </w:rPr>
        <w:t xml:space="preserve">, </w:t>
      </w:r>
      <w:r w:rsidR="00292051">
        <w:rPr>
          <w:rFonts w:ascii="Times New Roman" w:hAnsi="Times New Roman"/>
          <w:lang w:val="en-US" w:eastAsia="zh-CN"/>
        </w:rPr>
        <w:t xml:space="preserve">UE may reduce </w:t>
      </w:r>
      <w:r w:rsidR="00750A86">
        <w:rPr>
          <w:rFonts w:ascii="Times New Roman" w:hAnsi="Times New Roman"/>
          <w:lang w:val="en-US" w:eastAsia="zh-CN"/>
        </w:rPr>
        <w:t xml:space="preserve">the </w:t>
      </w:r>
      <w:r w:rsidR="00292051">
        <w:rPr>
          <w:rFonts w:ascii="Times New Roman" w:hAnsi="Times New Roman"/>
          <w:lang w:val="en-US" w:eastAsia="zh-CN"/>
        </w:rPr>
        <w:t xml:space="preserve">transmission power of SCG later if more transmission power is required by MCG. A procedure could be that, </w:t>
      </w:r>
    </w:p>
    <w:p w14:paraId="34B3E93E" w14:textId="73148577" w:rsidR="00292051" w:rsidRDefault="00292051" w:rsidP="00292051">
      <w:pPr>
        <w:pStyle w:val="ListParagraph"/>
        <w:numPr>
          <w:ilvl w:val="0"/>
          <w:numId w:val="19"/>
        </w:numPr>
        <w:spacing w:after="0"/>
        <w:rPr>
          <w:lang w:val="en-US" w:eastAsia="zh-CN"/>
        </w:rPr>
      </w:pPr>
      <w:r>
        <w:rPr>
          <w:lang w:val="en-US" w:eastAsia="zh-CN"/>
        </w:rPr>
        <w:t>Reserve the</w:t>
      </w:r>
      <w:r w:rsidR="00DB6F70">
        <w:rPr>
          <w:lang w:val="en-US" w:eastAsia="zh-CN"/>
        </w:rPr>
        <w:t xml:space="preserve"> minimum</w:t>
      </w:r>
      <w:r>
        <w:rPr>
          <w:lang w:val="en-US" w:eastAsia="zh-CN"/>
        </w:rPr>
        <w:t xml:space="preserve"> guaranteed power of SCG</w:t>
      </w:r>
      <w:r w:rsidR="001F36E8">
        <w:rPr>
          <w:lang w:val="en-US" w:eastAsia="zh-CN"/>
        </w:rPr>
        <w:t>;</w:t>
      </w:r>
    </w:p>
    <w:p w14:paraId="44FCD2E8" w14:textId="4A7E8B2D" w:rsidR="007D6F34" w:rsidRDefault="007D6F34" w:rsidP="00292051">
      <w:pPr>
        <w:pStyle w:val="ListParagraph"/>
        <w:numPr>
          <w:ilvl w:val="0"/>
          <w:numId w:val="19"/>
        </w:numPr>
        <w:spacing w:after="0"/>
        <w:rPr>
          <w:lang w:val="en-US" w:eastAsia="zh-CN"/>
        </w:rPr>
      </w:pPr>
      <w:r w:rsidRPr="00292051">
        <w:rPr>
          <w:lang w:val="en-US" w:eastAsia="zh-CN"/>
        </w:rPr>
        <w:lastRenderedPageBreak/>
        <w:t>All remaining power after excluding the minimum guaranteed power of SCG is first allocated to MCG since MCG is always prioritized</w:t>
      </w:r>
      <w:r w:rsidR="001F36E8">
        <w:rPr>
          <w:lang w:val="en-US" w:eastAsia="zh-CN"/>
        </w:rPr>
        <w:t>;</w:t>
      </w:r>
      <w:r w:rsidRPr="00292051">
        <w:rPr>
          <w:lang w:val="en-US" w:eastAsia="zh-CN"/>
        </w:rPr>
        <w:t xml:space="preserve"> </w:t>
      </w:r>
    </w:p>
    <w:p w14:paraId="488B51E4" w14:textId="73AE0C65" w:rsidR="001F36E8" w:rsidRPr="00292051" w:rsidRDefault="001F36E8" w:rsidP="00292051">
      <w:pPr>
        <w:pStyle w:val="ListParagraph"/>
        <w:numPr>
          <w:ilvl w:val="0"/>
          <w:numId w:val="19"/>
        </w:numPr>
        <w:spacing w:after="0"/>
        <w:rPr>
          <w:lang w:val="en-US" w:eastAsia="zh-CN"/>
        </w:rPr>
      </w:pPr>
      <w:r>
        <w:rPr>
          <w:lang w:val="en-US" w:eastAsia="zh-CN"/>
        </w:rPr>
        <w:t>The remaining power after MCG power allocation plus the minimum guaranteed power of SCG is the transmission power that could be used by SCG.</w:t>
      </w:r>
    </w:p>
    <w:p w14:paraId="0D9EB074" w14:textId="52930EA3" w:rsidR="007D6F34" w:rsidRDefault="007D6F34" w:rsidP="00B27AC2">
      <w:pPr>
        <w:spacing w:after="0"/>
        <w:rPr>
          <w:rFonts w:ascii="Times New Roman" w:hAnsi="Times New Roman"/>
          <w:lang w:val="en-US" w:eastAsia="zh-CN"/>
        </w:rPr>
      </w:pPr>
    </w:p>
    <w:p w14:paraId="47403474" w14:textId="25623CE2" w:rsidR="006B4910" w:rsidRPr="000F250D" w:rsidRDefault="006B4910" w:rsidP="006B4910">
      <w:pPr>
        <w:spacing w:after="0"/>
        <w:rPr>
          <w:rFonts w:ascii="Times New Roman" w:hAnsi="Times New Roman"/>
          <w:b/>
          <w:lang w:val="en-US" w:eastAsia="zh-CN"/>
        </w:rPr>
      </w:pPr>
      <w:r w:rsidRPr="000F250D">
        <w:rPr>
          <w:b/>
        </w:rPr>
        <w:t xml:space="preserve">Proposal 3: </w:t>
      </w:r>
      <w:r w:rsidR="00283405" w:rsidRPr="000F250D">
        <w:rPr>
          <w:rFonts w:ascii="Times New Roman" w:hAnsi="Times New Roman"/>
          <w:b/>
          <w:lang w:val="en-US" w:eastAsia="zh-CN"/>
        </w:rPr>
        <w:t xml:space="preserve">For a NR </w:t>
      </w:r>
      <w:r w:rsidR="00283405" w:rsidRPr="00965054">
        <w:rPr>
          <w:rFonts w:ascii="Times New Roman" w:hAnsi="Times New Roman"/>
          <w:b/>
          <w:lang w:val="en-US" w:eastAsia="zh-CN"/>
        </w:rPr>
        <w:t>UE not capable of look-ahead,</w:t>
      </w:r>
      <w:r w:rsidRPr="00965054">
        <w:rPr>
          <w:rFonts w:ascii="Times New Roman" w:hAnsi="Times New Roman"/>
          <w:b/>
          <w:lang w:val="en-US" w:eastAsia="zh-CN"/>
        </w:rPr>
        <w:t xml:space="preserve"> i</w:t>
      </w:r>
      <w:r w:rsidR="00283405" w:rsidRPr="00965054">
        <w:rPr>
          <w:rFonts w:ascii="Times New Roman" w:hAnsi="Times New Roman"/>
          <w:b/>
          <w:lang w:val="en-US" w:eastAsia="zh-CN"/>
        </w:rPr>
        <w:t xml:space="preserve">f there are potential overlapped UL transmissions </w:t>
      </w:r>
      <w:r w:rsidR="00DB6F70" w:rsidRPr="00965054">
        <w:rPr>
          <w:rFonts w:ascii="Times New Roman" w:hAnsi="Times New Roman"/>
          <w:b/>
          <w:lang w:val="en-US" w:eastAsia="zh-CN"/>
        </w:rPr>
        <w:t>from</w:t>
      </w:r>
      <w:r w:rsidR="00283405" w:rsidRPr="00965054">
        <w:rPr>
          <w:rFonts w:ascii="Times New Roman" w:hAnsi="Times New Roman"/>
          <w:b/>
          <w:lang w:val="en-US" w:eastAsia="zh-CN"/>
        </w:rPr>
        <w:t xml:space="preserve"> two CGs, </w:t>
      </w:r>
      <w:r w:rsidR="00965054" w:rsidRPr="00965054">
        <w:rPr>
          <w:rFonts w:ascii="Times New Roman" w:hAnsi="Times New Roman"/>
          <w:b/>
          <w:lang w:val="en-US" w:eastAsia="zh-CN"/>
        </w:rPr>
        <w:t xml:space="preserve">The only limitation for the power allocation of MCG is given by </w:t>
      </w:r>
      <m:oMath>
        <m:sSub>
          <m:sSubPr>
            <m:ctrlPr>
              <w:rPr>
                <w:rFonts w:ascii="Cambria Math" w:hAnsi="Cambria Math"/>
                <w:b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MCG</m:t>
            </m:r>
          </m:sub>
        </m:sSub>
      </m:oMath>
      <w:r w:rsidR="00965054" w:rsidRPr="00965054">
        <w:rPr>
          <w:rFonts w:ascii="Times New Roman" w:hAnsi="Times New Roman"/>
          <w:b/>
          <w:lang w:val="en-US" w:eastAsia="zh-CN"/>
        </w:rPr>
        <w:t>,</w:t>
      </w:r>
      <w:r w:rsidRPr="00965054">
        <w:rPr>
          <w:rFonts w:ascii="Times New Roman" w:hAnsi="Times New Roman"/>
          <w:b/>
          <w:lang w:val="en-US" w:eastAsia="zh-CN"/>
        </w:rPr>
        <w:t xml:space="preserve"> </w:t>
      </w:r>
      <w:r w:rsidR="00DB6F70" w:rsidRPr="00965054">
        <w:rPr>
          <w:rFonts w:ascii="Times New Roman" w:hAnsi="Times New Roman"/>
          <w:b/>
          <w:lang w:val="en-US" w:eastAsia="zh-CN"/>
        </w:rPr>
        <w:t xml:space="preserve">on the other hand, </w:t>
      </w:r>
      <w:r w:rsidRPr="00965054">
        <w:rPr>
          <w:rFonts w:ascii="Times New Roman" w:hAnsi="Times New Roman"/>
          <w:b/>
          <w:lang w:val="en-US" w:eastAsia="zh-CN"/>
        </w:rPr>
        <w:t>the transmission power of SCG may be reduced later if</w:t>
      </w:r>
      <w:r w:rsidRPr="000F250D">
        <w:rPr>
          <w:rFonts w:ascii="Times New Roman" w:hAnsi="Times New Roman"/>
          <w:b/>
          <w:lang w:val="en-US" w:eastAsia="zh-CN"/>
        </w:rPr>
        <w:t xml:space="preserve"> more transmission power is required by MCG. </w:t>
      </w:r>
    </w:p>
    <w:p w14:paraId="16048EA0" w14:textId="77777777" w:rsidR="006B4910" w:rsidRDefault="006B4910" w:rsidP="006B4910">
      <w:pPr>
        <w:spacing w:after="0"/>
        <w:rPr>
          <w:rFonts w:ascii="Times New Roman" w:hAnsi="Times New Roman"/>
          <w:lang w:val="en-US" w:eastAsia="zh-CN"/>
        </w:rPr>
      </w:pPr>
    </w:p>
    <w:p w14:paraId="218AFACD" w14:textId="6830238D" w:rsidR="005F613D" w:rsidRDefault="001A2BC3" w:rsidP="001C141F">
      <w:pPr>
        <w:spacing w:after="0"/>
        <w:rPr>
          <w:rFonts w:ascii="Times New Roman" w:hAnsi="Times New Roman"/>
          <w:iCs/>
        </w:rPr>
      </w:pPr>
      <w:r>
        <w:rPr>
          <w:rFonts w:ascii="Times New Roman" w:hAnsi="Times New Roman"/>
          <w:lang w:val="en-US" w:eastAsia="zh-CN"/>
        </w:rPr>
        <w:t xml:space="preserve">For a UE capable of look-ahead, </w:t>
      </w:r>
      <w:r w:rsidR="00CD5E07">
        <w:rPr>
          <w:rFonts w:ascii="Times New Roman" w:hAnsi="Times New Roman"/>
          <w:lang w:val="en-US" w:eastAsia="zh-CN"/>
        </w:rPr>
        <w:t xml:space="preserve">to allocate </w:t>
      </w:r>
      <w:r w:rsidR="00DB6F70">
        <w:rPr>
          <w:rFonts w:ascii="Times New Roman" w:hAnsi="Times New Roman"/>
          <w:lang w:val="en-US" w:eastAsia="zh-CN"/>
        </w:rPr>
        <w:t xml:space="preserve">transmission </w:t>
      </w:r>
      <w:r w:rsidR="00CD5E07">
        <w:rPr>
          <w:rFonts w:ascii="Times New Roman" w:hAnsi="Times New Roman"/>
          <w:lang w:val="en-US" w:eastAsia="zh-CN"/>
        </w:rPr>
        <w:t xml:space="preserve">power at </w:t>
      </w:r>
      <w:r w:rsidR="00CD5E07">
        <w:rPr>
          <w:rFonts w:ascii="Times New Roman" w:hAnsi="Times New Roman"/>
        </w:rPr>
        <w:t xml:space="preserve">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CD5E07">
        <w:rPr>
          <w:rFonts w:ascii="Times New Roman" w:hAnsi="Times New Roman"/>
        </w:rPr>
        <w:t xml:space="preserve">, all DCIs received before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CD5E07">
        <w:rPr>
          <w:rFonts w:ascii="Times New Roman" w:hAnsi="Times New Roman"/>
        </w:rPr>
        <w:t xml:space="preserve"> could be looked-ahead. </w:t>
      </w:r>
      <w:r w:rsidR="000F250D">
        <w:rPr>
          <w:rFonts w:ascii="Times New Roman" w:hAnsi="Times New Roman"/>
          <w:lang w:val="en-US" w:eastAsia="zh-CN"/>
        </w:rPr>
        <w:t xml:space="preserve">If there are potential overlapped UL transmissions </w:t>
      </w:r>
      <w:r w:rsidR="00DB6F70">
        <w:rPr>
          <w:rFonts w:ascii="Times New Roman" w:hAnsi="Times New Roman"/>
          <w:lang w:val="en-US" w:eastAsia="zh-CN"/>
        </w:rPr>
        <w:t>from</w:t>
      </w:r>
      <w:r w:rsidR="000F250D">
        <w:rPr>
          <w:rFonts w:ascii="Times New Roman" w:hAnsi="Times New Roman"/>
          <w:lang w:val="en-US" w:eastAsia="zh-CN"/>
        </w:rPr>
        <w:t xml:space="preserve"> two CGs, </w:t>
      </w:r>
      <w:r w:rsidR="00965054">
        <w:rPr>
          <w:rFonts w:ascii="Times New Roman" w:hAnsi="Times New Roman"/>
          <w:lang w:val="en-US" w:eastAsia="zh-CN"/>
        </w:rPr>
        <w:t xml:space="preserve">the only limitation for the power allocation of MCG is given by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hAnsi="Cambria Math"/>
                <w:lang w:val="en-US" w:eastAsia="zh-CN"/>
              </w:rPr>
              <m:t>MCG</m:t>
            </m:r>
          </m:sub>
        </m:sSub>
      </m:oMath>
      <w:r w:rsidR="00965054">
        <w:rPr>
          <w:rFonts w:ascii="Times New Roman" w:hAnsi="Times New Roman"/>
          <w:lang w:val="en-US" w:eastAsia="zh-CN"/>
        </w:rPr>
        <w:t xml:space="preserve">, since MCG is always prioritized. </w:t>
      </w:r>
      <w:r w:rsidR="005324F1">
        <w:rPr>
          <w:rFonts w:ascii="Times New Roman" w:hAnsi="Times New Roman"/>
          <w:lang w:val="en-US" w:eastAsia="zh-CN"/>
        </w:rPr>
        <w:t xml:space="preserve">For the UL transmission of SCG, </w:t>
      </w:r>
      <w:r w:rsidR="001C141F">
        <w:rPr>
          <w:rFonts w:ascii="Times New Roman" w:hAnsi="Times New Roman"/>
          <w:lang w:val="en-US" w:eastAsia="zh-CN"/>
        </w:rPr>
        <w:t xml:space="preserve">with help of look-ahead, UE could avoid too aggressive power allocation to SCG as much as possible. </w:t>
      </w:r>
      <w:r w:rsidR="00965054">
        <w:rPr>
          <w:rFonts w:ascii="Times New Roman" w:hAnsi="Times New Roman"/>
          <w:lang w:val="en-US" w:eastAsia="zh-CN"/>
        </w:rPr>
        <w:t>I</w:t>
      </w:r>
      <w:r w:rsidR="00DB6F70">
        <w:rPr>
          <w:rFonts w:ascii="Times New Roman" w:hAnsi="Times New Roman"/>
          <w:lang w:val="en-US" w:eastAsia="zh-CN"/>
        </w:rPr>
        <w:t>t</w:t>
      </w:r>
      <w:r w:rsidR="001C141F">
        <w:rPr>
          <w:rFonts w:ascii="Times New Roman" w:hAnsi="Times New Roman"/>
          <w:lang w:val="en-US" w:eastAsia="zh-CN"/>
        </w:rPr>
        <w:t xml:space="preserve"> reduce</w:t>
      </w:r>
      <w:r w:rsidR="00DB6F70">
        <w:rPr>
          <w:rFonts w:ascii="Times New Roman" w:hAnsi="Times New Roman"/>
          <w:lang w:val="en-US" w:eastAsia="zh-CN"/>
        </w:rPr>
        <w:t>s</w:t>
      </w:r>
      <w:r w:rsidR="001C141F">
        <w:rPr>
          <w:rFonts w:ascii="Times New Roman" w:hAnsi="Times New Roman"/>
          <w:lang w:val="en-US" w:eastAsia="zh-CN"/>
        </w:rPr>
        <w:t xml:space="preserve"> the possibility</w:t>
      </w:r>
      <w:r w:rsidR="00965054">
        <w:rPr>
          <w:rFonts w:ascii="Times New Roman" w:hAnsi="Times New Roman"/>
          <w:lang w:val="en-US" w:eastAsia="zh-CN"/>
        </w:rPr>
        <w:t xml:space="preserve"> for a UE</w:t>
      </w:r>
      <w:r w:rsidR="001C141F">
        <w:rPr>
          <w:rFonts w:ascii="Times New Roman" w:hAnsi="Times New Roman"/>
          <w:lang w:val="en-US" w:eastAsia="zh-CN"/>
        </w:rPr>
        <w:t xml:space="preserve"> </w:t>
      </w:r>
      <w:r w:rsidR="00965054">
        <w:rPr>
          <w:rFonts w:ascii="Times New Roman" w:hAnsi="Times New Roman"/>
          <w:lang w:val="en-US" w:eastAsia="zh-CN"/>
        </w:rPr>
        <w:t>to</w:t>
      </w:r>
      <w:r w:rsidR="001C141F">
        <w:rPr>
          <w:rFonts w:ascii="Times New Roman" w:hAnsi="Times New Roman"/>
          <w:lang w:val="en-US" w:eastAsia="zh-CN"/>
        </w:rPr>
        <w:t xml:space="preserve"> reduc</w:t>
      </w:r>
      <w:r w:rsidR="00965054">
        <w:rPr>
          <w:rFonts w:ascii="Times New Roman" w:hAnsi="Times New Roman"/>
          <w:lang w:val="en-US" w:eastAsia="zh-CN"/>
        </w:rPr>
        <w:t>e</w:t>
      </w:r>
      <w:r w:rsidR="001C141F">
        <w:rPr>
          <w:rFonts w:ascii="Times New Roman" w:hAnsi="Times New Roman"/>
          <w:lang w:val="en-US" w:eastAsia="zh-CN"/>
        </w:rPr>
        <w:t xml:space="preserve"> </w:t>
      </w:r>
      <w:r w:rsidR="00DB6F70">
        <w:rPr>
          <w:rFonts w:ascii="Times New Roman" w:hAnsi="Times New Roman"/>
          <w:lang w:val="en-US" w:eastAsia="zh-CN"/>
        </w:rPr>
        <w:t xml:space="preserve">the </w:t>
      </w:r>
      <w:r w:rsidR="001C141F">
        <w:rPr>
          <w:rFonts w:ascii="Times New Roman" w:hAnsi="Times New Roman"/>
          <w:lang w:val="en-US" w:eastAsia="zh-CN"/>
        </w:rPr>
        <w:t>power allocated to SCG which cause</w:t>
      </w:r>
      <w:r w:rsidR="00DB6F70">
        <w:rPr>
          <w:rFonts w:ascii="Times New Roman" w:hAnsi="Times New Roman"/>
          <w:lang w:val="en-US" w:eastAsia="zh-CN"/>
        </w:rPr>
        <w:t>s</w:t>
      </w:r>
      <w:r w:rsidR="001C141F">
        <w:rPr>
          <w:rFonts w:ascii="Times New Roman" w:hAnsi="Times New Roman"/>
          <w:lang w:val="en-US" w:eastAsia="zh-CN"/>
        </w:rPr>
        <w:t xml:space="preserve"> phase discontinuity </w:t>
      </w:r>
      <w:r w:rsidR="00965054">
        <w:rPr>
          <w:rFonts w:ascii="Times New Roman" w:hAnsi="Times New Roman"/>
          <w:lang w:val="en-US" w:eastAsia="zh-CN"/>
        </w:rPr>
        <w:t>of UL transmissions on</w:t>
      </w:r>
      <w:r w:rsidR="00DB6F70">
        <w:rPr>
          <w:rFonts w:ascii="Times New Roman" w:hAnsi="Times New Roman"/>
          <w:lang w:val="en-US" w:eastAsia="zh-CN"/>
        </w:rPr>
        <w:t xml:space="preserve"> </w:t>
      </w:r>
      <w:r w:rsidR="001C141F">
        <w:rPr>
          <w:rFonts w:ascii="Times New Roman" w:hAnsi="Times New Roman"/>
          <w:lang w:val="en-US" w:eastAsia="zh-CN"/>
        </w:rPr>
        <w:t xml:space="preserve">SCG.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1C141F">
        <w:rPr>
          <w:rFonts w:ascii="Times New Roman" w:hAnsi="Times New Roman"/>
        </w:rPr>
        <w:t xml:space="preserve"> could be derived by </w:t>
      </w:r>
      <w:r w:rsidR="00FB1C06">
        <w:rPr>
          <w:color w:val="000000"/>
        </w:rPr>
        <w:t xml:space="preserve">UE PUSCH preparation </w:t>
      </w:r>
      <w:proofErr w:type="spellStart"/>
      <w:r w:rsidR="00FB1C06">
        <w:rPr>
          <w:color w:val="000000"/>
        </w:rPr>
        <w:t>precedure</w:t>
      </w:r>
      <w:proofErr w:type="spellEnd"/>
      <w:r w:rsidR="00FB1C06">
        <w:rPr>
          <w:color w:val="000000"/>
        </w:rPr>
        <w:t xml:space="preserve"> time</w:t>
      </w:r>
      <w:r w:rsidR="00FB1C06" w:rsidRPr="00541455">
        <w:rPr>
          <w:color w:val="000000"/>
        </w:rPr>
        <w:t xml:space="preserve"> </w:t>
      </w:r>
      <w:r w:rsidR="001C141F" w:rsidRPr="00541455">
        <w:rPr>
          <w:color w:val="000000"/>
          <w:position w:val="-16"/>
        </w:rPr>
        <w:object w:dxaOrig="4760" w:dyaOrig="440" w14:anchorId="1209B0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35pt;height:21.65pt" o:ole="">
            <v:imagedata r:id="rId12" o:title=""/>
          </v:shape>
          <o:OLEObject Type="Embed" ProgID="Equation.DSMT4" ShapeID="_x0000_i1025" DrawAspect="Content" ObjectID="_1634819644" r:id="rId13"/>
        </w:object>
      </w:r>
      <w:r w:rsidR="001C141F">
        <w:rPr>
          <w:color w:val="000000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="001C141F" w:rsidRPr="001C141F">
        <w:rPr>
          <w:rFonts w:ascii="Times New Roman" w:hAnsi="Times New Roman"/>
          <w:iCs/>
        </w:rPr>
        <w:t xml:space="preserve"> is not a fixed value and is dependent on various factors, e.g. </w:t>
      </w:r>
      <w:r w:rsidR="00FB1C06">
        <w:rPr>
          <w:rFonts w:ascii="Times New Roman" w:hAnsi="Times New Roman"/>
          <w:iCs/>
        </w:rPr>
        <w:t xml:space="preserve">UE </w:t>
      </w:r>
      <w:r w:rsidR="001C141F" w:rsidRPr="001C141F">
        <w:rPr>
          <w:rFonts w:ascii="Times New Roman" w:hAnsi="Times New Roman"/>
        </w:rPr>
        <w:t>PUSCH timing capability,</w:t>
      </w:r>
      <m:oMath>
        <m:r>
          <w:rPr>
            <w:rFonts w:ascii="Cambria Math" w:hAnsi="Cambria Math"/>
          </w:rPr>
          <m:t xml:space="preserve"> µ</m:t>
        </m:r>
      </m:oMath>
      <w:r w:rsidR="001C141F" w:rsidRPr="001C141F">
        <w:rPr>
          <w:rFonts w:ascii="Times New Roman" w:hAnsi="Times New Roman"/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2,1</m:t>
            </m:r>
          </m:sub>
        </m:sSub>
      </m:oMath>
      <w:r w:rsidR="00256511">
        <w:rPr>
          <w:rFonts w:ascii="Times New Roman" w:hAnsi="Times New Roman"/>
          <w:iCs/>
        </w:rPr>
        <w:t xml:space="preserve">, </w:t>
      </w:r>
      <w:r w:rsidR="001C141F" w:rsidRPr="001C141F">
        <w:rPr>
          <w:rFonts w:ascii="Times New Roman" w:hAnsi="Times New Roman"/>
          <w:iCs/>
        </w:rPr>
        <w:t>PUSCH multiplexing with DMRS</w:t>
      </w:r>
      <w:r w:rsidR="00256511">
        <w:rPr>
          <w:rFonts w:ascii="Times New Roman" w:hAnsi="Times New Roman"/>
          <w:iCs/>
        </w:rPr>
        <w:t>, etc</w:t>
      </w:r>
      <w:r w:rsidR="001C141F" w:rsidRPr="001C141F">
        <w:rPr>
          <w:rFonts w:ascii="Times New Roman" w:hAnsi="Times New Roman"/>
          <w:iCs/>
        </w:rPr>
        <w:t xml:space="preserve">. For uplink carrier aggregation,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="001C141F" w:rsidRPr="001C141F">
        <w:rPr>
          <w:rFonts w:ascii="Times New Roman" w:hAnsi="Times New Roman"/>
          <w:iCs/>
        </w:rPr>
        <w:t xml:space="preserve"> may be different on different carriers</w:t>
      </w:r>
      <w:r w:rsidR="00256511">
        <w:rPr>
          <w:rFonts w:ascii="Times New Roman" w:hAnsi="Times New Roman"/>
          <w:iCs/>
        </w:rPr>
        <w:t xml:space="preserve"> too</w:t>
      </w:r>
      <w:r w:rsidR="001C141F" w:rsidRPr="001C141F">
        <w:rPr>
          <w:rFonts w:ascii="Times New Roman" w:hAnsi="Times New Roman"/>
          <w:iCs/>
        </w:rPr>
        <w:t>.</w:t>
      </w:r>
      <w:r w:rsidR="005F613D">
        <w:rPr>
          <w:rFonts w:ascii="Times New Roman" w:hAnsi="Times New Roman"/>
          <w:iCs/>
        </w:rPr>
        <w:t xml:space="preserve"> To </w:t>
      </w:r>
      <w:r w:rsidR="00C24ECE">
        <w:rPr>
          <w:rFonts w:ascii="Times New Roman" w:hAnsi="Times New Roman"/>
          <w:iCs/>
        </w:rPr>
        <w:t xml:space="preserve">avoid shortage of </w:t>
      </w:r>
      <w:r w:rsidR="00256511">
        <w:rPr>
          <w:rFonts w:ascii="Times New Roman" w:hAnsi="Times New Roman"/>
          <w:iCs/>
        </w:rPr>
        <w:t>preparation</w:t>
      </w:r>
      <w:r w:rsidR="00C24ECE">
        <w:rPr>
          <w:rFonts w:ascii="Times New Roman" w:hAnsi="Times New Roman"/>
          <w:iCs/>
        </w:rPr>
        <w:t xml:space="preserve"> time,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1C141F" w:rsidRPr="001C141F">
        <w:rPr>
          <w:rFonts w:ascii="Times New Roman" w:hAnsi="Times New Roman"/>
          <w:iCs/>
        </w:rPr>
        <w:t xml:space="preserve"> could equal to the </w:t>
      </w:r>
      <w:r w:rsidR="00C24ECE">
        <w:rPr>
          <w:rFonts w:ascii="Times New Roman" w:hAnsi="Times New Roman"/>
          <w:iCs/>
        </w:rPr>
        <w:t>maximum</w:t>
      </w:r>
      <w:r w:rsidR="001C141F" w:rsidRPr="001C141F">
        <w:rPr>
          <w:rFonts w:ascii="Times New Roman" w:hAnsi="Times New Roman"/>
          <w:iCs/>
        </w:rPr>
        <w:t xml:space="preserve">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="001C141F" w:rsidRPr="001C141F">
        <w:rPr>
          <w:rFonts w:ascii="Times New Roman" w:hAnsi="Times New Roman"/>
          <w:iCs/>
        </w:rPr>
        <w:t xml:space="preserve"> considering all the </w:t>
      </w:r>
      <w:r w:rsidR="00256511">
        <w:rPr>
          <w:rFonts w:ascii="Times New Roman" w:hAnsi="Times New Roman"/>
          <w:iCs/>
        </w:rPr>
        <w:t xml:space="preserve">above </w:t>
      </w:r>
      <w:r w:rsidR="001C141F" w:rsidRPr="001C141F">
        <w:rPr>
          <w:rFonts w:ascii="Times New Roman" w:hAnsi="Times New Roman"/>
          <w:iCs/>
        </w:rPr>
        <w:t xml:space="preserve">factors impacting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proc,2</m:t>
            </m:r>
          </m:sub>
        </m:sSub>
      </m:oMath>
      <w:r w:rsidR="001C141F" w:rsidRPr="001C141F">
        <w:rPr>
          <w:rFonts w:ascii="Times New Roman" w:hAnsi="Times New Roman"/>
          <w:iCs/>
        </w:rPr>
        <w:t xml:space="preserve">. </w:t>
      </w:r>
    </w:p>
    <w:p w14:paraId="56F29AEE" w14:textId="2A9E5C6B" w:rsidR="005F613D" w:rsidRDefault="005F613D" w:rsidP="001C141F">
      <w:pPr>
        <w:spacing w:after="0"/>
        <w:rPr>
          <w:rFonts w:ascii="Times New Roman" w:hAnsi="Times New Roman"/>
          <w:iCs/>
        </w:rPr>
      </w:pPr>
    </w:p>
    <w:p w14:paraId="66FB2A38" w14:textId="62B990D3" w:rsidR="00C24ECE" w:rsidRDefault="00C24ECE" w:rsidP="00C24ECE">
      <w:pPr>
        <w:spacing w:after="0"/>
        <w:rPr>
          <w:rFonts w:ascii="Times New Roman" w:hAnsi="Times New Roman"/>
          <w:b/>
          <w:lang w:val="en-US" w:eastAsia="zh-CN"/>
        </w:rPr>
      </w:pPr>
      <w:r w:rsidRPr="000F250D">
        <w:rPr>
          <w:b/>
        </w:rPr>
        <w:t xml:space="preserve">Proposal </w:t>
      </w:r>
      <w:r>
        <w:rPr>
          <w:b/>
        </w:rPr>
        <w:t>4</w:t>
      </w:r>
      <w:r w:rsidRPr="000F250D">
        <w:rPr>
          <w:b/>
        </w:rPr>
        <w:t xml:space="preserve">: </w:t>
      </w:r>
      <w:r w:rsidRPr="000F250D">
        <w:rPr>
          <w:rFonts w:ascii="Times New Roman" w:hAnsi="Times New Roman"/>
          <w:b/>
          <w:lang w:val="en-US" w:eastAsia="zh-CN"/>
        </w:rPr>
        <w:t xml:space="preserve">For a NR UE </w:t>
      </w:r>
      <w:r w:rsidRPr="002541BA">
        <w:rPr>
          <w:rFonts w:ascii="Times New Roman" w:hAnsi="Times New Roman"/>
          <w:b/>
          <w:lang w:val="en-US" w:eastAsia="zh-CN"/>
        </w:rPr>
        <w:t xml:space="preserve">capable of look-ahead, if there are potential overlapped UL transmissions </w:t>
      </w:r>
      <w:r w:rsidR="00DB6F70" w:rsidRPr="002541BA">
        <w:rPr>
          <w:rFonts w:ascii="Times New Roman" w:hAnsi="Times New Roman"/>
          <w:b/>
          <w:lang w:val="en-US" w:eastAsia="zh-CN"/>
        </w:rPr>
        <w:t>from</w:t>
      </w:r>
      <w:r w:rsidRPr="002541BA">
        <w:rPr>
          <w:rFonts w:ascii="Times New Roman" w:hAnsi="Times New Roman"/>
          <w:b/>
          <w:lang w:val="en-US" w:eastAsia="zh-CN"/>
        </w:rPr>
        <w:t xml:space="preserve"> two CGs, </w:t>
      </w:r>
      <w:r w:rsidR="002541BA" w:rsidRPr="002541BA">
        <w:rPr>
          <w:rFonts w:ascii="Times New Roman" w:hAnsi="Times New Roman"/>
          <w:b/>
          <w:lang w:val="en-US" w:eastAsia="zh-CN"/>
        </w:rPr>
        <w:t xml:space="preserve">the only limitation for the power allocation of MCG is given by </w:t>
      </w:r>
      <m:oMath>
        <m:sSub>
          <m:sSubPr>
            <m:ctrlPr>
              <w:rPr>
                <w:rFonts w:ascii="Cambria Math" w:hAnsi="Cambria Math"/>
                <w:b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MCG</m:t>
            </m:r>
          </m:sub>
        </m:sSub>
      </m:oMath>
      <w:r w:rsidRPr="002541BA">
        <w:rPr>
          <w:rFonts w:ascii="Times New Roman" w:hAnsi="Times New Roman"/>
          <w:b/>
          <w:lang w:val="en-US" w:eastAsia="zh-CN"/>
        </w:rPr>
        <w:t xml:space="preserve">, </w:t>
      </w:r>
      <w:r w:rsidR="002541BA" w:rsidRPr="002541BA">
        <w:rPr>
          <w:rFonts w:ascii="Times New Roman" w:hAnsi="Times New Roman"/>
          <w:b/>
          <w:lang w:val="en-US" w:eastAsia="zh-CN"/>
        </w:rPr>
        <w:t>meanwhile</w:t>
      </w:r>
      <w:r w:rsidRPr="002541BA">
        <w:rPr>
          <w:rFonts w:ascii="Times New Roman" w:hAnsi="Times New Roman"/>
          <w:b/>
          <w:lang w:val="en-US" w:eastAsia="zh-CN"/>
        </w:rPr>
        <w:t xml:space="preserve"> UE could avoid too aggressive power allocation to SCG by look-ahead</w:t>
      </w:r>
      <w:r>
        <w:rPr>
          <w:rFonts w:ascii="Times New Roman" w:hAnsi="Times New Roman"/>
          <w:b/>
          <w:lang w:val="en-US" w:eastAsia="zh-CN"/>
        </w:rPr>
        <w:t xml:space="preserve">. </w:t>
      </w:r>
    </w:p>
    <w:p w14:paraId="3A2F45FC" w14:textId="77777777" w:rsidR="00C24ECE" w:rsidRDefault="00C24ECE" w:rsidP="00C24ECE">
      <w:pPr>
        <w:spacing w:after="0"/>
        <w:rPr>
          <w:rFonts w:ascii="Times New Roman" w:hAnsi="Times New Roman"/>
          <w:b/>
          <w:lang w:val="en-US" w:eastAsia="zh-CN"/>
        </w:rPr>
      </w:pPr>
    </w:p>
    <w:p w14:paraId="3DFF4122" w14:textId="16979742" w:rsidR="00C24ECE" w:rsidRPr="00C24ECE" w:rsidRDefault="00C24ECE" w:rsidP="00C24ECE">
      <w:pPr>
        <w:spacing w:after="0"/>
        <w:rPr>
          <w:rFonts w:ascii="Times New Roman" w:hAnsi="Times New Roman"/>
          <w:b/>
          <w:lang w:val="en-US" w:eastAsia="zh-CN"/>
        </w:rPr>
      </w:pPr>
      <w:r w:rsidRPr="00C24ECE">
        <w:rPr>
          <w:b/>
        </w:rPr>
        <w:t xml:space="preserve">Proposal </w:t>
      </w:r>
      <w:r>
        <w:rPr>
          <w:b/>
        </w:rPr>
        <w:t>5</w:t>
      </w:r>
      <w:r w:rsidRPr="00C24ECE">
        <w:rPr>
          <w:b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C24ECE">
        <w:rPr>
          <w:rFonts w:ascii="Times New Roman" w:hAnsi="Times New Roman"/>
          <w:b/>
          <w:iCs/>
        </w:rPr>
        <w:t xml:space="preserve"> could equal to the maximum of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proc,2</m:t>
            </m:r>
          </m:sub>
        </m:sSub>
      </m:oMath>
      <w:r w:rsidRPr="00C24ECE">
        <w:rPr>
          <w:rFonts w:ascii="Times New Roman" w:hAnsi="Times New Roman"/>
          <w:b/>
          <w:iCs/>
        </w:rPr>
        <w:t xml:space="preserve"> considering all the factors impacting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proc,2</m:t>
            </m:r>
          </m:sub>
        </m:sSub>
      </m:oMath>
      <w:r w:rsidRPr="00C24ECE">
        <w:rPr>
          <w:rFonts w:ascii="Times New Roman" w:hAnsi="Times New Roman"/>
          <w:b/>
          <w:iCs/>
        </w:rPr>
        <w:t xml:space="preserve">. </w:t>
      </w:r>
    </w:p>
    <w:p w14:paraId="184C30F7" w14:textId="77777777" w:rsidR="00C24ECE" w:rsidRPr="00C24ECE" w:rsidRDefault="00C24ECE" w:rsidP="001C141F">
      <w:pPr>
        <w:spacing w:after="0"/>
        <w:rPr>
          <w:rFonts w:ascii="Times New Roman" w:hAnsi="Times New Roman"/>
          <w:iCs/>
          <w:lang w:val="en-US"/>
        </w:rPr>
      </w:pPr>
    </w:p>
    <w:p w14:paraId="1ECDF1C0" w14:textId="62838A2A" w:rsidR="00B27AC2" w:rsidRDefault="002541BA" w:rsidP="00B27AC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W</w:t>
      </w:r>
      <w:r w:rsidR="007B5C72">
        <w:rPr>
          <w:rFonts w:ascii="Times New Roman" w:hAnsi="Times New Roman"/>
        </w:rPr>
        <w:t xml:space="preserve">ith the above </w:t>
      </w:r>
      <w:r>
        <w:rPr>
          <w:rFonts w:ascii="Times New Roman" w:hAnsi="Times New Roman"/>
        </w:rPr>
        <w:t xml:space="preserve">definition of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7B5C72">
        <w:rPr>
          <w:rFonts w:ascii="Times New Roman" w:hAnsi="Times New Roman"/>
          <w:iCs/>
        </w:rPr>
        <w:t>,</w:t>
      </w:r>
      <w:r w:rsidR="007B5C72">
        <w:rPr>
          <w:rFonts w:ascii="Times New Roman" w:hAnsi="Times New Roman"/>
        </w:rPr>
        <w:t xml:space="preserve"> </w:t>
      </w:r>
      <w:r w:rsidR="00B27AC2">
        <w:rPr>
          <w:rFonts w:ascii="Times New Roman" w:hAnsi="Times New Roman"/>
        </w:rPr>
        <w:t xml:space="preserve">it is </w:t>
      </w:r>
      <w:r w:rsidR="007B5C72">
        <w:rPr>
          <w:rFonts w:ascii="Times New Roman" w:hAnsi="Times New Roman"/>
        </w:rPr>
        <w:t>possible</w:t>
      </w:r>
      <w:r w:rsidR="00B27AC2">
        <w:rPr>
          <w:rFonts w:ascii="Times New Roman" w:hAnsi="Times New Roman"/>
        </w:rPr>
        <w:t xml:space="preserve"> that some UL transmissions of both CGs could be known to each other, </w:t>
      </w:r>
      <w:r>
        <w:rPr>
          <w:rFonts w:ascii="Times New Roman" w:hAnsi="Times New Roman"/>
        </w:rPr>
        <w:t xml:space="preserve">on the other hand, </w:t>
      </w:r>
      <w:r w:rsidR="00B27AC2">
        <w:rPr>
          <w:rFonts w:ascii="Times New Roman" w:hAnsi="Times New Roman"/>
        </w:rPr>
        <w:t xml:space="preserve">some other UL transmission cannot be looked ahead. </w:t>
      </w:r>
      <w:r>
        <w:rPr>
          <w:rFonts w:ascii="Times New Roman" w:hAnsi="Times New Roman"/>
        </w:rPr>
        <w:t>As shown in Figure 1, a</w:t>
      </w:r>
      <w:r w:rsidR="00BD3E5C">
        <w:rPr>
          <w:rFonts w:ascii="Times New Roman" w:hAnsi="Times New Roman"/>
        </w:rPr>
        <w:t>t</w:t>
      </w:r>
      <w:r w:rsidR="00B27AC2">
        <w:rPr>
          <w:rFonts w:ascii="Times New Roman" w:hAnsi="Times New Roman"/>
        </w:rPr>
        <w:t xml:space="preserve"> the start of PUSCH A, i.e.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="00B27AC2">
        <w:rPr>
          <w:rFonts w:ascii="Times New Roman" w:hAnsi="Times New Roman"/>
        </w:rPr>
        <w:t>,</w:t>
      </w:r>
      <w:r w:rsidR="001D2399">
        <w:rPr>
          <w:rFonts w:ascii="Times New Roman" w:hAnsi="Times New Roman"/>
        </w:rPr>
        <w:t xml:space="preserve"> PUSCH A in CG 1 and PUSCH 2 in CG 2 are known to each other. However, there still exists a PUSCH 1 in CG 2 which cannot be known to CG1. </w:t>
      </w:r>
    </w:p>
    <w:p w14:paraId="727DFD34" w14:textId="77777777" w:rsidR="00B27AC2" w:rsidRDefault="00B27AC2" w:rsidP="00B27AC2">
      <w:pPr>
        <w:spacing w:after="0"/>
        <w:rPr>
          <w:rFonts w:ascii="Times New Roman" w:hAnsi="Times New Roman"/>
        </w:rPr>
      </w:pPr>
    </w:p>
    <w:p w14:paraId="768BA514" w14:textId="76E28E2D" w:rsidR="00B27AC2" w:rsidRDefault="008B5399" w:rsidP="00B27AC2">
      <w:pPr>
        <w:pStyle w:val="N1"/>
        <w:jc w:val="center"/>
      </w:pPr>
      <w:r>
        <w:object w:dxaOrig="6612" w:dyaOrig="3708" w14:anchorId="6B8C0D2E">
          <v:shape id="_x0000_i1026" type="#_x0000_t75" style="width:271.65pt;height:152.65pt" o:ole="">
            <v:imagedata r:id="rId14" o:title=""/>
          </v:shape>
          <o:OLEObject Type="Embed" ProgID="Visio.Drawing.15" ShapeID="_x0000_i1026" DrawAspect="Content" ObjectID="_1634819645" r:id="rId15"/>
        </w:object>
      </w:r>
    </w:p>
    <w:p w14:paraId="6648F1AA" w14:textId="77777777" w:rsidR="00B27AC2" w:rsidRDefault="00B27AC2" w:rsidP="00B27AC2">
      <w:pPr>
        <w:pStyle w:val="N1"/>
        <w:jc w:val="center"/>
      </w:pPr>
      <w:r>
        <w:t>Figure 1: look-ahead base power allocation in NN-DC</w:t>
      </w:r>
    </w:p>
    <w:p w14:paraId="27F2D6EF" w14:textId="77777777" w:rsidR="00CF4D6A" w:rsidRDefault="00CF4D6A" w:rsidP="00B27AC2">
      <w:pPr>
        <w:spacing w:after="0"/>
        <w:rPr>
          <w:rFonts w:ascii="Times New Roman" w:hAnsi="Times New Roman"/>
        </w:rPr>
      </w:pPr>
    </w:p>
    <w:p w14:paraId="341A2AF3" w14:textId="2D9B0FEE" w:rsidR="001D2399" w:rsidRDefault="001D2399" w:rsidP="00B27AC2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power allocation based on the known UL transmissions in both CGs should be respected as much as possible. A dynamic determined minimum guaranteed power for each CG could be derived based on the look-ahead based power allocation for known UL transmissions. The dynamic determined minimum guaranteed power is then used in the power allocation for remaining UL transmission(s) that cannot be looked ahead. </w:t>
      </w:r>
      <w:r w:rsidR="008B5399">
        <w:rPr>
          <w:rFonts w:ascii="Times New Roman" w:hAnsi="Times New Roman"/>
        </w:rPr>
        <w:t xml:space="preserve">Therefore, a two-step power allocation could be considered in NR-NR DC. Taking Figure 1 as example, for the power allocation </w:t>
      </w:r>
      <w:r w:rsidR="008B5399" w:rsidRPr="008B5399">
        <w:rPr>
          <w:rFonts w:ascii="Times New Roman" w:hAnsi="Times New Roman"/>
        </w:rPr>
        <w:t xml:space="preserve">at the start of PUSCH A of CG 0, i.e.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="008B5399" w:rsidRPr="008B5399">
        <w:rPr>
          <w:rFonts w:ascii="Times New Roman" w:hAnsi="Times New Roman"/>
        </w:rPr>
        <w:t>,</w:t>
      </w:r>
    </w:p>
    <w:p w14:paraId="554C35BA" w14:textId="77777777" w:rsidR="008B5399" w:rsidRDefault="008B5399" w:rsidP="00B27AC2">
      <w:pPr>
        <w:spacing w:after="0"/>
        <w:rPr>
          <w:rFonts w:ascii="Times New Roman" w:hAnsi="Times New Roman"/>
        </w:rPr>
      </w:pPr>
    </w:p>
    <w:p w14:paraId="545D113C" w14:textId="2D73785A" w:rsidR="008B5399" w:rsidRDefault="008B5399" w:rsidP="008B5399">
      <w:pPr>
        <w:spacing w:after="0"/>
        <w:rPr>
          <w:rFonts w:ascii="Times New Roman" w:hAnsi="Times New Roman"/>
        </w:rPr>
      </w:pPr>
      <w:r w:rsidRPr="008B5399">
        <w:rPr>
          <w:rFonts w:ascii="Times New Roman" w:hAnsi="Times New Roman"/>
          <w:b/>
          <w:i/>
        </w:rPr>
        <w:t>Step 1):</w:t>
      </w:r>
      <w:r>
        <w:rPr>
          <w:rFonts w:ascii="Times New Roman" w:hAnsi="Times New Roman"/>
        </w:rPr>
        <w:t xml:space="preserve"> Since </w:t>
      </w:r>
      <w:r w:rsidRPr="008B5399">
        <w:rPr>
          <w:rFonts w:ascii="Times New Roman" w:hAnsi="Times New Roman"/>
        </w:rPr>
        <w:t xml:space="preserve">both PDCCH A and PDCCH 2 are transmitted before time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Pr="008B5399">
        <w:rPr>
          <w:rFonts w:ascii="Times New Roman" w:hAnsi="Times New Roman"/>
        </w:rPr>
        <w:t xml:space="preserve">, look-ahead can be applied in the power allocation of PUSCH A and PUSCH 2. The dynamic minimum guaranteed power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8B5399">
        <w:rPr>
          <w:rFonts w:ascii="Times New Roman" w:hAnsi="Times New Roman"/>
        </w:rPr>
        <w:t xml:space="preserve">  for CG 0 is derived by the allocated power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0,</m:t>
            </m:r>
            <m:r>
              <w:rPr>
                <w:rFonts w:ascii="Cambria Math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8B5399">
        <w:rPr>
          <w:rFonts w:ascii="Times New Roman" w:hAnsi="Times New Roman"/>
        </w:rPr>
        <w:t xml:space="preserve">for PUSCH A, e.g.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0,</m:t>
            </m:r>
            <m:r>
              <w:rPr>
                <w:rFonts w:ascii="Cambria Math" w:hAnsi="Cambria Math"/>
              </w:rPr>
              <m:t>A</m:t>
            </m:r>
          </m:sub>
        </m:sSub>
      </m:oMath>
      <w:r w:rsidRPr="008B5399">
        <w:rPr>
          <w:rFonts w:ascii="Times New Roman" w:hAnsi="Times New Roman"/>
        </w:rPr>
        <w:t xml:space="preserve">. </w:t>
      </w:r>
      <w:r w:rsidR="00400ABB">
        <w:rPr>
          <w:rFonts w:ascii="Times New Roman" w:hAnsi="Times New Roman"/>
        </w:rPr>
        <w:t>Meanwhile, t</w:t>
      </w:r>
      <w:r w:rsidRPr="008B5399">
        <w:rPr>
          <w:rFonts w:ascii="Times New Roman" w:hAnsi="Times New Roman"/>
        </w:rPr>
        <w:t xml:space="preserve">he dynamic minimum guaranteed power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8B5399">
        <w:rPr>
          <w:rFonts w:ascii="Times New Roman" w:hAnsi="Times New Roman"/>
        </w:rPr>
        <w:t xml:space="preserve">  for CG 1 is derived by the allocated power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8B5399">
        <w:rPr>
          <w:rFonts w:ascii="Times New Roman" w:hAnsi="Times New Roman"/>
        </w:rPr>
        <w:t xml:space="preserve">for PUSCH 2, e.g.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sub>
        </m:sSub>
      </m:oMath>
      <w:r w:rsidRPr="008B5399">
        <w:rPr>
          <w:rFonts w:ascii="Times New Roman" w:hAnsi="Times New Roman"/>
        </w:rPr>
        <w:t>.</w:t>
      </w:r>
    </w:p>
    <w:p w14:paraId="67B6092B" w14:textId="77777777" w:rsidR="008B5399" w:rsidRDefault="008B5399" w:rsidP="008B5399">
      <w:pPr>
        <w:spacing w:after="0"/>
        <w:rPr>
          <w:rFonts w:ascii="Times New Roman" w:hAnsi="Times New Roman"/>
        </w:rPr>
      </w:pPr>
    </w:p>
    <w:p w14:paraId="7B421813" w14:textId="32708B04" w:rsidR="008B5399" w:rsidRPr="008B5399" w:rsidRDefault="008B5399" w:rsidP="008B5399">
      <w:pPr>
        <w:spacing w:after="0"/>
        <w:rPr>
          <w:rFonts w:ascii="Times New Roman" w:hAnsi="Times New Roman"/>
        </w:rPr>
      </w:pPr>
      <w:r w:rsidRPr="008B5399">
        <w:rPr>
          <w:rFonts w:ascii="Times New Roman" w:hAnsi="Times New Roman"/>
          <w:b/>
          <w:i/>
        </w:rPr>
        <w:lastRenderedPageBreak/>
        <w:t>Step 2):</w:t>
      </w:r>
      <w:r w:rsidRPr="008B5399">
        <w:rPr>
          <w:rFonts w:ascii="Times New Roman" w:hAnsi="Times New Roman"/>
          <w:i/>
        </w:rPr>
        <w:t xml:space="preserve"> </w:t>
      </w:r>
      <w:r w:rsidRPr="008B5399">
        <w:rPr>
          <w:rFonts w:ascii="Times New Roman" w:hAnsi="Times New Roman"/>
        </w:rPr>
        <w:t xml:space="preserve">the actual transmission power for PUSCH A is exactly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8B5399">
        <w:rPr>
          <w:rFonts w:ascii="Times New Roman" w:hAnsi="Times New Roman"/>
        </w:rPr>
        <w:t xml:space="preserve">since it is the only PUSCH in CG 0. On the other hand, since there are 2 PUSCHs in CG 1, additional means for power allocation within CG 1 is needed. </w:t>
      </w:r>
      <w:r>
        <w:rPr>
          <w:rFonts w:ascii="Times New Roman" w:hAnsi="Times New Roman"/>
        </w:rPr>
        <w:t>T</w:t>
      </w:r>
      <w:r w:rsidRPr="008B5399">
        <w:rPr>
          <w:rFonts w:ascii="Times New Roman" w:hAnsi="Times New Roman"/>
        </w:rPr>
        <w:t xml:space="preserve">he maximum power could be allocated in CG 1 is limited to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CMAX</m:t>
            </m:r>
          </m:sub>
        </m:sSub>
        <m:r>
          <m:rPr>
            <m:sty m:val="p"/>
          </m:rP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</m:oMath>
      <w:r w:rsidRPr="008B539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A</w:t>
      </w:r>
      <w:r w:rsidRPr="008B5399">
        <w:rPr>
          <w:rFonts w:ascii="Times New Roman" w:hAnsi="Times New Roman"/>
        </w:rPr>
        <w:t>ccording to Rel-15 CA rule, the power is first allocated to PUSCH 1. If PUSCH 1 is prioritized over PUSCH 2 and if power limitation happens</w:t>
      </w:r>
      <w:r>
        <w:rPr>
          <w:rFonts w:ascii="Times New Roman" w:hAnsi="Times New Roman"/>
        </w:rPr>
        <w:t xml:space="preserve"> in CG 1</w:t>
      </w:r>
      <w:r w:rsidRPr="008B5399">
        <w:rPr>
          <w:rFonts w:ascii="Times New Roman" w:hAnsi="Times New Roman"/>
        </w:rPr>
        <w:t xml:space="preserve">, it is likely that the actual transmission power of PUSCH 2 is eventually less than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1,2</m:t>
            </m:r>
          </m:sub>
        </m:sSub>
      </m:oMath>
      <w:r w:rsidRPr="008B5399">
        <w:rPr>
          <w:rFonts w:ascii="Times New Roman" w:hAnsi="Times New Roman"/>
        </w:rPr>
        <w:t xml:space="preserve">. </w:t>
      </w:r>
    </w:p>
    <w:p w14:paraId="59D8B2E0" w14:textId="77777777" w:rsidR="001D2399" w:rsidRDefault="001D2399" w:rsidP="00B27AC2">
      <w:pPr>
        <w:spacing w:after="0"/>
        <w:rPr>
          <w:rFonts w:ascii="Times New Roman" w:hAnsi="Times New Roman"/>
        </w:rPr>
      </w:pPr>
    </w:p>
    <w:p w14:paraId="0CDFA13F" w14:textId="2106523B" w:rsidR="00AE6C4E" w:rsidRPr="00107FC7" w:rsidRDefault="00AE6C4E" w:rsidP="00AE6C4E">
      <w:pPr>
        <w:spacing w:after="0"/>
        <w:rPr>
          <w:rFonts w:ascii="Times New Roman" w:hAnsi="Times New Roman"/>
          <w:b/>
          <w:lang w:val="en-US" w:eastAsia="zh-CN"/>
        </w:rPr>
      </w:pPr>
      <w:r w:rsidRPr="00107FC7">
        <w:rPr>
          <w:rFonts w:ascii="Times New Roman" w:hAnsi="Times New Roman"/>
          <w:b/>
          <w:lang w:val="en-US" w:eastAsia="zh-CN"/>
        </w:rPr>
        <w:t xml:space="preserve">Proposal </w:t>
      </w:r>
      <w:r w:rsidR="00C24ECE">
        <w:rPr>
          <w:rFonts w:ascii="Times New Roman" w:hAnsi="Times New Roman"/>
          <w:b/>
          <w:lang w:val="en-US" w:eastAsia="zh-CN"/>
        </w:rPr>
        <w:t>6</w:t>
      </w:r>
      <w:r w:rsidRPr="00107FC7">
        <w:rPr>
          <w:rFonts w:ascii="Times New Roman" w:hAnsi="Times New Roman"/>
          <w:b/>
          <w:lang w:val="en-US" w:eastAsia="zh-CN"/>
        </w:rPr>
        <w:t>:</w:t>
      </w:r>
      <w:r w:rsidR="008B5399" w:rsidRPr="00107FC7">
        <w:rPr>
          <w:rFonts w:ascii="Times New Roman" w:hAnsi="Times New Roman"/>
          <w:b/>
          <w:lang w:val="en-US" w:eastAsia="zh-CN"/>
        </w:rPr>
        <w:t xml:space="preserve"> </w:t>
      </w:r>
      <w:r w:rsidR="00464CDD">
        <w:rPr>
          <w:rFonts w:ascii="Times New Roman" w:hAnsi="Times New Roman"/>
          <w:b/>
        </w:rPr>
        <w:t>A</w:t>
      </w:r>
      <w:r w:rsidR="008B5399" w:rsidRPr="00107FC7">
        <w:rPr>
          <w:rFonts w:ascii="Times New Roman" w:hAnsi="Times New Roman"/>
          <w:b/>
        </w:rPr>
        <w:t xml:space="preserve"> two-step power allocation could be used in NR-NR DC</w:t>
      </w:r>
    </w:p>
    <w:p w14:paraId="7A39A57B" w14:textId="6D49F3AE" w:rsidR="00AE6C4E" w:rsidRPr="00107FC7" w:rsidRDefault="008B5399" w:rsidP="00D3153D">
      <w:pPr>
        <w:pStyle w:val="ListParagraph"/>
        <w:numPr>
          <w:ilvl w:val="0"/>
          <w:numId w:val="13"/>
        </w:numPr>
        <w:tabs>
          <w:tab w:val="left" w:pos="720"/>
        </w:tabs>
        <w:rPr>
          <w:b/>
          <w:iCs/>
          <w:lang w:val="en-US"/>
        </w:rPr>
      </w:pPr>
      <w:r w:rsidRPr="00107FC7">
        <w:rPr>
          <w:b/>
          <w:lang w:val="en-US" w:eastAsia="zh-CN"/>
        </w:rPr>
        <w:t>St</w:t>
      </w:r>
      <w:r w:rsidRPr="00107FC7">
        <w:rPr>
          <w:b/>
          <w:iCs/>
          <w:lang w:val="en-US"/>
        </w:rPr>
        <w:t>ep 1): Power allocation for all UL transmission which are known to both CGs. Then, a dynamic m</w:t>
      </w:r>
      <w:r w:rsidR="00AE6C4E" w:rsidRPr="00107FC7">
        <w:rPr>
          <w:b/>
          <w:iCs/>
          <w:lang w:val="en-US"/>
        </w:rPr>
        <w:t>inimum guaranteed power</w:t>
      </w:r>
      <w:r w:rsidRPr="00107FC7">
        <w:rPr>
          <w:b/>
          <w:iCs/>
          <w:lang w:val="en-US"/>
        </w:rPr>
        <w:t xml:space="preserve"> is determined for each CG; </w:t>
      </w:r>
    </w:p>
    <w:p w14:paraId="491647D5" w14:textId="5C2ADE86" w:rsidR="008B5399" w:rsidRPr="00107FC7" w:rsidRDefault="008B5399" w:rsidP="00D3153D">
      <w:pPr>
        <w:pStyle w:val="ListParagraph"/>
        <w:numPr>
          <w:ilvl w:val="0"/>
          <w:numId w:val="13"/>
        </w:numPr>
        <w:tabs>
          <w:tab w:val="left" w:pos="720"/>
        </w:tabs>
        <w:rPr>
          <w:b/>
        </w:rPr>
      </w:pPr>
      <w:r w:rsidRPr="00107FC7">
        <w:rPr>
          <w:b/>
          <w:iCs/>
          <w:lang w:val="en-US"/>
        </w:rPr>
        <w:t>Ste</w:t>
      </w:r>
      <w:r w:rsidRPr="00107FC7">
        <w:rPr>
          <w:b/>
          <w:lang w:val="en-US" w:eastAsia="zh-CN"/>
        </w:rPr>
        <w:t xml:space="preserve">p 2): Within each CG, power allocation follows NR Rel-15 CA rules. The dynamic minimum guaranteed power for both CGs are respected. </w:t>
      </w:r>
    </w:p>
    <w:bookmarkEnd w:id="3"/>
    <w:bookmarkEnd w:id="4"/>
    <w:p w14:paraId="499EDE34" w14:textId="57EFA491" w:rsidR="000176A4" w:rsidRPr="00902155" w:rsidRDefault="00EA06B3" w:rsidP="0099619E">
      <w:pPr>
        <w:pStyle w:val="Heading1"/>
        <w:keepNext w:val="0"/>
        <w:widowControl w:val="0"/>
        <w:spacing w:before="480" w:after="120"/>
        <w:ind w:left="518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Con</w:t>
      </w:r>
      <w:r w:rsidR="000D3BDE" w:rsidRPr="00902155">
        <w:rPr>
          <w:rFonts w:ascii="Times New Roman" w:hAnsi="Times New Roman" w:cs="Times New Roman"/>
          <w:sz w:val="28"/>
          <w:lang w:val="en-US"/>
        </w:rPr>
        <w:t>clusion</w:t>
      </w:r>
    </w:p>
    <w:p w14:paraId="0D557B99" w14:textId="1EBBF38A" w:rsidR="00E8580E" w:rsidRDefault="00E8580E" w:rsidP="00464CDD">
      <w:pPr>
        <w:spacing w:after="0"/>
        <w:rPr>
          <w:rFonts w:ascii="Times New Roman" w:hAnsi="Times New Roman"/>
        </w:rPr>
      </w:pPr>
      <w:r w:rsidRPr="00E8580E">
        <w:rPr>
          <w:rFonts w:ascii="Times New Roman" w:hAnsi="Times New Roman"/>
        </w:rPr>
        <w:t>In this contribution, we discussed the details of power sharing mechanisms for NR</w:t>
      </w:r>
      <w:r>
        <w:rPr>
          <w:rFonts w:ascii="Times New Roman" w:hAnsi="Times New Roman"/>
        </w:rPr>
        <w:t>-NR</w:t>
      </w:r>
      <w:r w:rsidRPr="00E8580E">
        <w:rPr>
          <w:rFonts w:ascii="Times New Roman" w:hAnsi="Times New Roman"/>
        </w:rPr>
        <w:t xml:space="preserve"> DC operation. We make following proposals:  </w:t>
      </w:r>
    </w:p>
    <w:p w14:paraId="29011752" w14:textId="77777777" w:rsidR="00464CDD" w:rsidRPr="00E8580E" w:rsidRDefault="00464CDD" w:rsidP="00464CDD">
      <w:pPr>
        <w:spacing w:after="0"/>
        <w:rPr>
          <w:rFonts w:ascii="Times New Roman" w:hAnsi="Times New Roman"/>
        </w:rPr>
      </w:pPr>
    </w:p>
    <w:p w14:paraId="7114C551" w14:textId="545BA812" w:rsidR="00C24ECE" w:rsidRDefault="00C24ECE" w:rsidP="00113660">
      <w:pPr>
        <w:tabs>
          <w:tab w:val="left" w:pos="720"/>
        </w:tabs>
        <w:spacing w:after="0"/>
        <w:rPr>
          <w:b/>
        </w:rPr>
      </w:pPr>
      <w:r w:rsidRPr="00107FC7">
        <w:rPr>
          <w:b/>
        </w:rPr>
        <w:t xml:space="preserve">Proposal 1: </w:t>
      </w:r>
      <w:r>
        <w:rPr>
          <w:b/>
        </w:rPr>
        <w:t xml:space="preserve">For semi-static power sharing, Alt 2 can be used in both synchronized DC or asynchronized DC. Alt 1-2 is only used in synchronized DC. </w:t>
      </w:r>
    </w:p>
    <w:p w14:paraId="29292F67" w14:textId="77777777" w:rsidR="00113660" w:rsidRPr="00107FC7" w:rsidRDefault="00113660" w:rsidP="00113660">
      <w:pPr>
        <w:tabs>
          <w:tab w:val="left" w:pos="720"/>
        </w:tabs>
        <w:spacing w:after="0"/>
        <w:rPr>
          <w:b/>
        </w:rPr>
      </w:pPr>
    </w:p>
    <w:p w14:paraId="3D23836D" w14:textId="2C0C4B06" w:rsidR="00C24ECE" w:rsidRDefault="00C24ECE" w:rsidP="00113660">
      <w:pPr>
        <w:tabs>
          <w:tab w:val="left" w:pos="720"/>
        </w:tabs>
        <w:spacing w:after="0"/>
        <w:rPr>
          <w:b/>
        </w:rPr>
      </w:pPr>
      <w:r w:rsidRPr="00107FC7">
        <w:rPr>
          <w:b/>
        </w:rPr>
        <w:t xml:space="preserve">Proposal </w:t>
      </w:r>
      <w:r>
        <w:rPr>
          <w:b/>
        </w:rPr>
        <w:t>2</w:t>
      </w:r>
      <w:r w:rsidRPr="00107FC7">
        <w:rPr>
          <w:b/>
        </w:rPr>
        <w:t xml:space="preserve">: </w:t>
      </w:r>
      <w:r>
        <w:rPr>
          <w:b/>
        </w:rPr>
        <w:t xml:space="preserve">No explicit configuration of minimum guaranteed power of SCG. </w:t>
      </w:r>
    </w:p>
    <w:p w14:paraId="6EA6FF64" w14:textId="77777777" w:rsidR="00113660" w:rsidRPr="00107FC7" w:rsidRDefault="00113660" w:rsidP="00113660">
      <w:pPr>
        <w:tabs>
          <w:tab w:val="left" w:pos="720"/>
        </w:tabs>
        <w:spacing w:after="0"/>
        <w:rPr>
          <w:b/>
        </w:rPr>
      </w:pPr>
    </w:p>
    <w:p w14:paraId="2452AB1E" w14:textId="77777777" w:rsidR="00DB6F70" w:rsidRPr="000F250D" w:rsidRDefault="00DB6F70" w:rsidP="00DB6F70">
      <w:pPr>
        <w:spacing w:after="0"/>
        <w:rPr>
          <w:rFonts w:ascii="Times New Roman" w:hAnsi="Times New Roman"/>
          <w:b/>
          <w:lang w:val="en-US" w:eastAsia="zh-CN"/>
        </w:rPr>
      </w:pPr>
      <w:r w:rsidRPr="000F250D">
        <w:rPr>
          <w:b/>
        </w:rPr>
        <w:t xml:space="preserve">Proposal 3: </w:t>
      </w:r>
      <w:r w:rsidRPr="000F250D">
        <w:rPr>
          <w:rFonts w:ascii="Times New Roman" w:hAnsi="Times New Roman"/>
          <w:b/>
          <w:lang w:val="en-US" w:eastAsia="zh-CN"/>
        </w:rPr>
        <w:t xml:space="preserve">For a NR UE not capable of look-ahead, if there are potential overlapped UL transmissions </w:t>
      </w:r>
      <w:r>
        <w:rPr>
          <w:rFonts w:ascii="Times New Roman" w:hAnsi="Times New Roman"/>
          <w:b/>
          <w:lang w:val="en-US" w:eastAsia="zh-CN"/>
        </w:rPr>
        <w:t>from</w:t>
      </w:r>
      <w:r w:rsidRPr="000F250D">
        <w:rPr>
          <w:rFonts w:ascii="Times New Roman" w:hAnsi="Times New Roman"/>
          <w:b/>
          <w:lang w:val="en-US" w:eastAsia="zh-CN"/>
        </w:rPr>
        <w:t xml:space="preserve"> two CGs, the transmission power of MCG is limited by </w:t>
      </w:r>
      <m:oMath>
        <m:sSub>
          <m:sSubPr>
            <m:ctrlPr>
              <w:rPr>
                <w:rFonts w:ascii="Cambria Math" w:hAnsi="Cambria Math"/>
                <w:b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MCG</m:t>
            </m:r>
          </m:sub>
        </m:sSub>
      </m:oMath>
      <w:r w:rsidRPr="000F250D">
        <w:rPr>
          <w:rFonts w:ascii="Times New Roman" w:hAnsi="Times New Roman"/>
          <w:b/>
          <w:lang w:val="en-US" w:eastAsia="zh-CN"/>
        </w:rPr>
        <w:t xml:space="preserve">, </w:t>
      </w:r>
      <w:r>
        <w:rPr>
          <w:rFonts w:ascii="Times New Roman" w:hAnsi="Times New Roman"/>
          <w:b/>
          <w:lang w:val="en-US" w:eastAsia="zh-CN"/>
        </w:rPr>
        <w:t xml:space="preserve">on the other hand, </w:t>
      </w:r>
      <w:r w:rsidRPr="000F250D">
        <w:rPr>
          <w:rFonts w:ascii="Times New Roman" w:hAnsi="Times New Roman"/>
          <w:b/>
          <w:lang w:val="en-US" w:eastAsia="zh-CN"/>
        </w:rPr>
        <w:t xml:space="preserve">the transmission power of SCG may be reduced later if more transmission power is required by MCG. </w:t>
      </w:r>
    </w:p>
    <w:p w14:paraId="06548A55" w14:textId="77777777" w:rsidR="00113660" w:rsidRPr="000F250D" w:rsidRDefault="00113660" w:rsidP="00113660">
      <w:pPr>
        <w:spacing w:after="0"/>
        <w:rPr>
          <w:rFonts w:ascii="Times New Roman" w:hAnsi="Times New Roman"/>
          <w:b/>
          <w:lang w:val="en-US" w:eastAsia="zh-CN"/>
        </w:rPr>
      </w:pPr>
    </w:p>
    <w:p w14:paraId="2044898D" w14:textId="77777777" w:rsidR="002541BA" w:rsidRDefault="002541BA" w:rsidP="002541BA">
      <w:pPr>
        <w:spacing w:after="0"/>
        <w:rPr>
          <w:rFonts w:ascii="Times New Roman" w:hAnsi="Times New Roman"/>
          <w:b/>
          <w:lang w:val="en-US" w:eastAsia="zh-CN"/>
        </w:rPr>
      </w:pPr>
      <w:r w:rsidRPr="000F250D">
        <w:rPr>
          <w:b/>
        </w:rPr>
        <w:t xml:space="preserve">Proposal </w:t>
      </w:r>
      <w:r>
        <w:rPr>
          <w:b/>
        </w:rPr>
        <w:t>4</w:t>
      </w:r>
      <w:r w:rsidRPr="000F250D">
        <w:rPr>
          <w:b/>
        </w:rPr>
        <w:t xml:space="preserve">: </w:t>
      </w:r>
      <w:r w:rsidRPr="000F250D">
        <w:rPr>
          <w:rFonts w:ascii="Times New Roman" w:hAnsi="Times New Roman"/>
          <w:b/>
          <w:lang w:val="en-US" w:eastAsia="zh-CN"/>
        </w:rPr>
        <w:t xml:space="preserve">For a NR UE </w:t>
      </w:r>
      <w:r w:rsidRPr="002541BA">
        <w:rPr>
          <w:rFonts w:ascii="Times New Roman" w:hAnsi="Times New Roman"/>
          <w:b/>
          <w:lang w:val="en-US" w:eastAsia="zh-CN"/>
        </w:rPr>
        <w:t xml:space="preserve">capable of look-ahead, if there are potential overlapped UL transmissions from two CGs, the only limitation for the power allocation of MCG is given by </w:t>
      </w:r>
      <m:oMath>
        <m:sSub>
          <m:sSubPr>
            <m:ctrlPr>
              <w:rPr>
                <w:rFonts w:ascii="Cambria Math" w:hAnsi="Cambria Math"/>
                <w:b/>
                <w:i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hAnsi="Cambria Math"/>
                <w:lang w:val="en-US" w:eastAsia="zh-CN"/>
              </w:rPr>
              <m:t>MCG</m:t>
            </m:r>
          </m:sub>
        </m:sSub>
      </m:oMath>
      <w:r w:rsidRPr="002541BA">
        <w:rPr>
          <w:rFonts w:ascii="Times New Roman" w:hAnsi="Times New Roman"/>
          <w:b/>
          <w:lang w:val="en-US" w:eastAsia="zh-CN"/>
        </w:rPr>
        <w:t>, meanwhile UE could avoid too aggressive power allocation to SCG by look-ahead</w:t>
      </w:r>
      <w:r>
        <w:rPr>
          <w:rFonts w:ascii="Times New Roman" w:hAnsi="Times New Roman"/>
          <w:b/>
          <w:lang w:val="en-US" w:eastAsia="zh-CN"/>
        </w:rPr>
        <w:t xml:space="preserve">. </w:t>
      </w:r>
    </w:p>
    <w:p w14:paraId="11D02385" w14:textId="77777777" w:rsidR="00113660" w:rsidRDefault="00113660" w:rsidP="00113660">
      <w:pPr>
        <w:spacing w:after="0"/>
        <w:rPr>
          <w:rFonts w:ascii="Times New Roman" w:hAnsi="Times New Roman"/>
          <w:b/>
          <w:lang w:val="en-US" w:eastAsia="zh-CN"/>
        </w:rPr>
      </w:pPr>
    </w:p>
    <w:p w14:paraId="0E1A2F69" w14:textId="78EF5771" w:rsidR="00C24ECE" w:rsidRDefault="00C24ECE" w:rsidP="00113660">
      <w:pPr>
        <w:spacing w:after="0"/>
        <w:rPr>
          <w:rFonts w:ascii="Times New Roman" w:hAnsi="Times New Roman"/>
          <w:b/>
          <w:iCs/>
        </w:rPr>
      </w:pPr>
      <w:r w:rsidRPr="00C24ECE">
        <w:rPr>
          <w:b/>
        </w:rPr>
        <w:t xml:space="preserve">Proposal </w:t>
      </w:r>
      <w:r>
        <w:rPr>
          <w:b/>
        </w:rPr>
        <w:t>5</w:t>
      </w:r>
      <w:r w:rsidRPr="00C24ECE">
        <w:rPr>
          <w:b/>
        </w:rPr>
        <w:t xml:space="preserve">: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C24ECE">
        <w:rPr>
          <w:rFonts w:ascii="Times New Roman" w:hAnsi="Times New Roman"/>
          <w:b/>
          <w:iCs/>
        </w:rPr>
        <w:t xml:space="preserve"> could equal to the maximum of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proc,2</m:t>
            </m:r>
          </m:sub>
        </m:sSub>
      </m:oMath>
      <w:r w:rsidRPr="00C24ECE">
        <w:rPr>
          <w:rFonts w:ascii="Times New Roman" w:hAnsi="Times New Roman"/>
          <w:b/>
          <w:iCs/>
        </w:rPr>
        <w:t xml:space="preserve"> considering all the factors impacting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proc,2</m:t>
            </m:r>
          </m:sub>
        </m:sSub>
      </m:oMath>
      <w:r w:rsidRPr="00C24ECE">
        <w:rPr>
          <w:rFonts w:ascii="Times New Roman" w:hAnsi="Times New Roman"/>
          <w:b/>
          <w:iCs/>
        </w:rPr>
        <w:t xml:space="preserve">. </w:t>
      </w:r>
    </w:p>
    <w:p w14:paraId="10FA77C0" w14:textId="77777777" w:rsidR="00113660" w:rsidRPr="00C24ECE" w:rsidRDefault="00113660" w:rsidP="00113660">
      <w:pPr>
        <w:spacing w:after="0"/>
        <w:rPr>
          <w:rFonts w:ascii="Times New Roman" w:hAnsi="Times New Roman"/>
          <w:b/>
          <w:lang w:val="en-US" w:eastAsia="zh-CN"/>
        </w:rPr>
      </w:pPr>
    </w:p>
    <w:p w14:paraId="5E615C8F" w14:textId="77777777" w:rsidR="00C24ECE" w:rsidRPr="00107FC7" w:rsidRDefault="00C24ECE" w:rsidP="00113660">
      <w:pPr>
        <w:spacing w:after="0"/>
        <w:rPr>
          <w:rFonts w:ascii="Times New Roman" w:hAnsi="Times New Roman"/>
          <w:b/>
          <w:lang w:val="en-US" w:eastAsia="zh-CN"/>
        </w:rPr>
      </w:pPr>
      <w:r w:rsidRPr="00107FC7">
        <w:rPr>
          <w:rFonts w:ascii="Times New Roman" w:hAnsi="Times New Roman"/>
          <w:b/>
          <w:lang w:val="en-US" w:eastAsia="zh-CN"/>
        </w:rPr>
        <w:t xml:space="preserve">Proposal </w:t>
      </w:r>
      <w:r>
        <w:rPr>
          <w:rFonts w:ascii="Times New Roman" w:hAnsi="Times New Roman"/>
          <w:b/>
          <w:lang w:val="en-US" w:eastAsia="zh-CN"/>
        </w:rPr>
        <w:t>6</w:t>
      </w:r>
      <w:r w:rsidRPr="00107FC7">
        <w:rPr>
          <w:rFonts w:ascii="Times New Roman" w:hAnsi="Times New Roman"/>
          <w:b/>
          <w:lang w:val="en-US" w:eastAsia="zh-CN"/>
        </w:rPr>
        <w:t xml:space="preserve">: </w:t>
      </w:r>
      <w:r>
        <w:rPr>
          <w:rFonts w:ascii="Times New Roman" w:hAnsi="Times New Roman"/>
          <w:b/>
        </w:rPr>
        <w:t>A</w:t>
      </w:r>
      <w:r w:rsidRPr="00107FC7">
        <w:rPr>
          <w:rFonts w:ascii="Times New Roman" w:hAnsi="Times New Roman"/>
          <w:b/>
        </w:rPr>
        <w:t xml:space="preserve"> two-step power allocation could be used in NR-NR DC</w:t>
      </w:r>
    </w:p>
    <w:p w14:paraId="5828C7DE" w14:textId="77777777" w:rsidR="00C24ECE" w:rsidRPr="00107FC7" w:rsidRDefault="00C24ECE" w:rsidP="00113660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b/>
          <w:iCs/>
          <w:lang w:val="en-US"/>
        </w:rPr>
      </w:pPr>
      <w:r w:rsidRPr="00107FC7">
        <w:rPr>
          <w:b/>
          <w:lang w:val="en-US" w:eastAsia="zh-CN"/>
        </w:rPr>
        <w:t>St</w:t>
      </w:r>
      <w:r w:rsidRPr="00107FC7">
        <w:rPr>
          <w:b/>
          <w:iCs/>
          <w:lang w:val="en-US"/>
        </w:rPr>
        <w:t xml:space="preserve">ep 1): Power allocation for all UL transmission which are known to both CGs. Then, a dynamic minimum guaranteed power is determined for each CG; </w:t>
      </w:r>
    </w:p>
    <w:p w14:paraId="2F887B66" w14:textId="77777777" w:rsidR="00C24ECE" w:rsidRPr="00107FC7" w:rsidRDefault="00C24ECE" w:rsidP="00113660">
      <w:pPr>
        <w:pStyle w:val="ListParagraph"/>
        <w:numPr>
          <w:ilvl w:val="0"/>
          <w:numId w:val="13"/>
        </w:numPr>
        <w:tabs>
          <w:tab w:val="left" w:pos="720"/>
        </w:tabs>
        <w:spacing w:after="0"/>
        <w:rPr>
          <w:b/>
        </w:rPr>
      </w:pPr>
      <w:r w:rsidRPr="00107FC7">
        <w:rPr>
          <w:b/>
          <w:iCs/>
          <w:lang w:val="en-US"/>
        </w:rPr>
        <w:t>Ste</w:t>
      </w:r>
      <w:r w:rsidRPr="00107FC7">
        <w:rPr>
          <w:b/>
          <w:lang w:val="en-US" w:eastAsia="zh-CN"/>
        </w:rPr>
        <w:t xml:space="preserve">p 2): Within each CG, power allocation follows NR Rel-15 CA rules. The dynamic minimum guaranteed power for both CGs are respected. </w:t>
      </w:r>
    </w:p>
    <w:p w14:paraId="568D0875" w14:textId="77777777" w:rsidR="00427643" w:rsidRPr="00902155" w:rsidRDefault="00427643" w:rsidP="00107FC7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</w:p>
    <w:p w14:paraId="562383F0" w14:textId="6C0D6C6C" w:rsidR="001C4D44" w:rsidRDefault="001C4D44" w:rsidP="000B41E0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</w:t>
      </w:r>
      <w:r w:rsidRPr="001C4D44">
        <w:rPr>
          <w:rFonts w:ascii="Times New Roman" w:hAnsi="Times New Roman"/>
        </w:rPr>
        <w:t>RP-</w:t>
      </w:r>
      <w:proofErr w:type="gramStart"/>
      <w:r w:rsidRPr="001C4D44">
        <w:rPr>
          <w:rFonts w:ascii="Times New Roman" w:hAnsi="Times New Roman"/>
        </w:rPr>
        <w:t>182076</w:t>
      </w:r>
      <w:r>
        <w:rPr>
          <w:rFonts w:ascii="Times New Roman" w:hAnsi="Times New Roman"/>
        </w:rPr>
        <w:t xml:space="preserve"> ,</w:t>
      </w:r>
      <w:proofErr w:type="gramEnd"/>
      <w:r>
        <w:rPr>
          <w:rFonts w:ascii="Times New Roman" w:hAnsi="Times New Roman"/>
        </w:rPr>
        <w:t xml:space="preserve"> “</w:t>
      </w:r>
      <w:r w:rsidRPr="001C4D44">
        <w:rPr>
          <w:rFonts w:ascii="Times New Roman" w:hAnsi="Times New Roman"/>
        </w:rPr>
        <w:t>WID on Multi-RAT Dual-Connectivity and Carrier Aggregation enhancements</w:t>
      </w:r>
      <w:r>
        <w:rPr>
          <w:rFonts w:ascii="Times New Roman" w:hAnsi="Times New Roman"/>
        </w:rPr>
        <w:t xml:space="preserve">”, </w:t>
      </w:r>
      <w:r w:rsidRPr="001C4D44">
        <w:rPr>
          <w:rFonts w:ascii="Times New Roman" w:hAnsi="Times New Roman"/>
        </w:rPr>
        <w:t>Ericsson, Nokia, Nokia Shanghai Bell, Huawei</w:t>
      </w:r>
    </w:p>
    <w:p w14:paraId="7324081B" w14:textId="2B89767D" w:rsidR="005C3779" w:rsidRPr="00902155" w:rsidRDefault="00A570D9" w:rsidP="000B41E0">
      <w:pPr>
        <w:pStyle w:val="BodyText"/>
        <w:overflowPunct w:val="0"/>
        <w:textAlignment w:val="baseline"/>
        <w:rPr>
          <w:rFonts w:ascii="Times New Roman" w:hAnsi="Times New Roman"/>
        </w:rPr>
      </w:pPr>
      <w:r w:rsidRPr="00902155">
        <w:rPr>
          <w:rFonts w:ascii="Times New Roman" w:hAnsi="Times New Roman"/>
        </w:rPr>
        <w:t xml:space="preserve">[2] RAN1 Chairman’s Notes, </w:t>
      </w:r>
      <w:r w:rsidR="00A21D60" w:rsidRPr="00902155">
        <w:rPr>
          <w:rFonts w:ascii="Times New Roman" w:hAnsi="Times New Roman"/>
        </w:rPr>
        <w:t>3GPP TSG RAN WG1 Meeting AH-1901</w:t>
      </w:r>
      <w:r w:rsidRPr="00902155">
        <w:rPr>
          <w:rFonts w:ascii="Times New Roman" w:hAnsi="Times New Roman"/>
        </w:rPr>
        <w:t xml:space="preserve">, </w:t>
      </w:r>
      <w:proofErr w:type="gramStart"/>
      <w:r w:rsidR="00A21D60" w:rsidRPr="00902155">
        <w:rPr>
          <w:rFonts w:ascii="Times New Roman" w:hAnsi="Times New Roman"/>
        </w:rPr>
        <w:t>January</w:t>
      </w:r>
      <w:r w:rsidRPr="00902155">
        <w:rPr>
          <w:rFonts w:ascii="Times New Roman" w:hAnsi="Times New Roman"/>
        </w:rPr>
        <w:t>,</w:t>
      </w:r>
      <w:proofErr w:type="gramEnd"/>
      <w:r w:rsidRPr="00902155">
        <w:rPr>
          <w:rFonts w:ascii="Times New Roman" w:hAnsi="Times New Roman"/>
        </w:rPr>
        <w:t xml:space="preserve"> </w:t>
      </w:r>
      <w:r w:rsidR="00A21D60" w:rsidRPr="00902155">
        <w:rPr>
          <w:rFonts w:ascii="Times New Roman" w:hAnsi="Times New Roman"/>
        </w:rPr>
        <w:t>2019</w:t>
      </w:r>
      <w:r w:rsidRPr="00902155">
        <w:rPr>
          <w:rFonts w:ascii="Times New Roman" w:hAnsi="Times New Roman"/>
        </w:rPr>
        <w:t>.</w:t>
      </w:r>
    </w:p>
    <w:p w14:paraId="052A349B" w14:textId="77777777" w:rsidR="00AF3D21" w:rsidRPr="00902155" w:rsidRDefault="00AF3D21" w:rsidP="00AF3D21">
      <w:pPr>
        <w:pStyle w:val="BodyText"/>
        <w:overflowPunct w:val="0"/>
        <w:textAlignment w:val="baseline"/>
        <w:rPr>
          <w:rFonts w:ascii="Times New Roman" w:hAnsi="Times New Roman"/>
        </w:rPr>
      </w:pPr>
      <w:r w:rsidRPr="00902155">
        <w:rPr>
          <w:rFonts w:ascii="Times New Roman" w:hAnsi="Times New Roman"/>
        </w:rPr>
        <w:t>[</w:t>
      </w:r>
      <w:r>
        <w:rPr>
          <w:rFonts w:ascii="Times New Roman" w:hAnsi="Times New Roman"/>
        </w:rPr>
        <w:t>3</w:t>
      </w:r>
      <w:r w:rsidRPr="00902155">
        <w:rPr>
          <w:rFonts w:ascii="Times New Roman" w:hAnsi="Times New Roman"/>
        </w:rPr>
        <w:t>] RAN1 Chairman’s Not</w:t>
      </w:r>
      <w:r>
        <w:rPr>
          <w:rFonts w:ascii="Times New Roman" w:hAnsi="Times New Roman"/>
        </w:rPr>
        <w:t>es, 3GPP TSG RAN WG1 Meeting #98</w:t>
      </w:r>
      <w:r w:rsidRPr="00902155">
        <w:rPr>
          <w:rFonts w:ascii="Times New Roman" w:hAnsi="Times New Roman"/>
        </w:rPr>
        <w:t xml:space="preserve">, </w:t>
      </w:r>
      <w:proofErr w:type="gramStart"/>
      <w:r>
        <w:rPr>
          <w:rFonts w:ascii="Times New Roman" w:hAnsi="Times New Roman"/>
        </w:rPr>
        <w:t>August</w:t>
      </w:r>
      <w:r w:rsidRPr="00902155">
        <w:rPr>
          <w:rFonts w:ascii="Times New Roman" w:hAnsi="Times New Roman"/>
        </w:rPr>
        <w:t>,</w:t>
      </w:r>
      <w:proofErr w:type="gramEnd"/>
      <w:r w:rsidRPr="00902155">
        <w:rPr>
          <w:rFonts w:ascii="Times New Roman" w:hAnsi="Times New Roman"/>
        </w:rPr>
        <w:t xml:space="preserve"> 2019.</w:t>
      </w:r>
    </w:p>
    <w:p w14:paraId="3F30C74B" w14:textId="014237EB" w:rsidR="00AF3D21" w:rsidRPr="00902155" w:rsidRDefault="00AF3D21" w:rsidP="00AF3D21">
      <w:pPr>
        <w:pStyle w:val="BodyText"/>
        <w:overflowPunct w:val="0"/>
        <w:textAlignment w:val="baseline"/>
        <w:rPr>
          <w:rFonts w:ascii="Times New Roman" w:hAnsi="Times New Roman"/>
        </w:rPr>
      </w:pPr>
      <w:r w:rsidRPr="00902155">
        <w:rPr>
          <w:rFonts w:ascii="Times New Roman" w:hAnsi="Times New Roman"/>
        </w:rPr>
        <w:t>[</w:t>
      </w:r>
      <w:r>
        <w:rPr>
          <w:rFonts w:ascii="Times New Roman" w:hAnsi="Times New Roman"/>
        </w:rPr>
        <w:t>4</w:t>
      </w:r>
      <w:r w:rsidRPr="00902155">
        <w:rPr>
          <w:rFonts w:ascii="Times New Roman" w:hAnsi="Times New Roman"/>
        </w:rPr>
        <w:t>] RAN1 Chairman’s Not</w:t>
      </w:r>
      <w:r>
        <w:rPr>
          <w:rFonts w:ascii="Times New Roman" w:hAnsi="Times New Roman"/>
        </w:rPr>
        <w:t>es, 3GPP TSG RAN WG1 Meeting #98bis</w:t>
      </w:r>
      <w:r w:rsidRPr="00902155">
        <w:rPr>
          <w:rFonts w:ascii="Times New Roman" w:hAnsi="Times New Roman"/>
        </w:rPr>
        <w:t xml:space="preserve">, </w:t>
      </w:r>
      <w:proofErr w:type="gramStart"/>
      <w:r>
        <w:rPr>
          <w:rFonts w:ascii="Times New Roman" w:hAnsi="Times New Roman"/>
        </w:rPr>
        <w:t>October</w:t>
      </w:r>
      <w:r w:rsidRPr="00902155">
        <w:rPr>
          <w:rFonts w:ascii="Times New Roman" w:hAnsi="Times New Roman"/>
        </w:rPr>
        <w:t>,</w:t>
      </w:r>
      <w:proofErr w:type="gramEnd"/>
      <w:r w:rsidRPr="00902155">
        <w:rPr>
          <w:rFonts w:ascii="Times New Roman" w:hAnsi="Times New Roman"/>
        </w:rPr>
        <w:t xml:space="preserve"> 2019.</w:t>
      </w:r>
    </w:p>
    <w:p w14:paraId="20EA9A47" w14:textId="7E9715BF" w:rsidR="00695662" w:rsidRPr="00902155" w:rsidRDefault="00695662" w:rsidP="00AF3D21">
      <w:pPr>
        <w:pStyle w:val="BodyText"/>
        <w:overflowPunct w:val="0"/>
        <w:textAlignment w:val="baseline"/>
        <w:rPr>
          <w:rFonts w:ascii="Times New Roman" w:hAnsi="Times New Roman"/>
        </w:rPr>
      </w:pPr>
    </w:p>
    <w:sectPr w:rsidR="00695662" w:rsidRPr="00902155" w:rsidSect="0012020F">
      <w:footerReference w:type="default" r:id="rId16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33A75" w14:textId="77777777" w:rsidR="009B633D" w:rsidRDefault="009B633D"/>
  </w:endnote>
  <w:endnote w:type="continuationSeparator" w:id="0">
    <w:p w14:paraId="61EA25A4" w14:textId="77777777" w:rsidR="009B633D" w:rsidRDefault="009B63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99142A" w:rsidRDefault="0099142A">
    <w:pPr>
      <w:pStyle w:val="Footer"/>
    </w:pPr>
  </w:p>
  <w:p w14:paraId="43FA2102" w14:textId="77777777" w:rsidR="0099142A" w:rsidRDefault="009914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BA718A" w14:textId="77777777" w:rsidR="009B633D" w:rsidRDefault="009B633D"/>
  </w:footnote>
  <w:footnote w:type="continuationSeparator" w:id="0">
    <w:p w14:paraId="6BA69EAF" w14:textId="77777777" w:rsidR="009B633D" w:rsidRDefault="009B63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407BD"/>
    <w:multiLevelType w:val="hybridMultilevel"/>
    <w:tmpl w:val="34421CFE"/>
    <w:lvl w:ilvl="0" w:tplc="8636561E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A2E82"/>
    <w:multiLevelType w:val="hybridMultilevel"/>
    <w:tmpl w:val="62CA605A"/>
    <w:lvl w:ilvl="0" w:tplc="B1EC4924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202960"/>
    <w:multiLevelType w:val="hybridMultilevel"/>
    <w:tmpl w:val="EF86734C"/>
    <w:lvl w:ilvl="0" w:tplc="BF12B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D8F334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A2AB0C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8A1F2">
      <w:start w:val="1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410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2A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8616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B48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BC9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564FD"/>
    <w:multiLevelType w:val="hybridMultilevel"/>
    <w:tmpl w:val="48765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6290B"/>
    <w:multiLevelType w:val="hybridMultilevel"/>
    <w:tmpl w:val="C57CC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F2CCF"/>
    <w:multiLevelType w:val="hybridMultilevel"/>
    <w:tmpl w:val="D1D432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3" w15:restartNumberingAfterBreak="0">
    <w:nsid w:val="6D437566"/>
    <w:multiLevelType w:val="hybridMultilevel"/>
    <w:tmpl w:val="45540DC2"/>
    <w:lvl w:ilvl="0" w:tplc="1A20AB8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F20B4C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392831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1DEC40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6AB04F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23DAD64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1E2A2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2889A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0E5097A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F525E6B"/>
    <w:multiLevelType w:val="hybridMultilevel"/>
    <w:tmpl w:val="7E46AC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"/>
  </w:num>
  <w:num w:numId="4">
    <w:abstractNumId w:val="0"/>
  </w:num>
  <w:num w:numId="5">
    <w:abstractNumId w:val="9"/>
  </w:num>
  <w:num w:numId="6">
    <w:abstractNumId w:val="3"/>
  </w:num>
  <w:num w:numId="7">
    <w:abstractNumId w:val="16"/>
  </w:num>
  <w:num w:numId="8">
    <w:abstractNumId w:val="6"/>
  </w:num>
  <w:num w:numId="9">
    <w:abstractNumId w:val="2"/>
  </w:num>
  <w:num w:numId="10">
    <w:abstractNumId w:val="11"/>
  </w:num>
  <w:num w:numId="11">
    <w:abstractNumId w:val="13"/>
  </w:num>
  <w:num w:numId="12">
    <w:abstractNumId w:val="8"/>
  </w:num>
  <w:num w:numId="13">
    <w:abstractNumId w:val="4"/>
  </w:num>
  <w:num w:numId="14">
    <w:abstractNumId w:val="15"/>
  </w:num>
  <w:num w:numId="15">
    <w:abstractNumId w:val="12"/>
  </w:num>
  <w:num w:numId="16">
    <w:abstractNumId w:val="10"/>
  </w:num>
  <w:num w:numId="17">
    <w:abstractNumId w:val="1"/>
  </w:num>
  <w:num w:numId="18">
    <w:abstractNumId w:val="1"/>
  </w:num>
  <w:num w:numId="1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3CD"/>
    <w:rsid w:val="0000144C"/>
    <w:rsid w:val="00001BB5"/>
    <w:rsid w:val="0000262D"/>
    <w:rsid w:val="00002D41"/>
    <w:rsid w:val="000031F3"/>
    <w:rsid w:val="000041DF"/>
    <w:rsid w:val="000044A1"/>
    <w:rsid w:val="000047B3"/>
    <w:rsid w:val="00004E6C"/>
    <w:rsid w:val="0000505D"/>
    <w:rsid w:val="00006B72"/>
    <w:rsid w:val="00007449"/>
    <w:rsid w:val="000078D4"/>
    <w:rsid w:val="000079E9"/>
    <w:rsid w:val="00007A27"/>
    <w:rsid w:val="00007F5E"/>
    <w:rsid w:val="00010410"/>
    <w:rsid w:val="00010F11"/>
    <w:rsid w:val="000118A5"/>
    <w:rsid w:val="00011982"/>
    <w:rsid w:val="000119C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8C0"/>
    <w:rsid w:val="00015B24"/>
    <w:rsid w:val="000171F2"/>
    <w:rsid w:val="000176A4"/>
    <w:rsid w:val="00017DDF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503C"/>
    <w:rsid w:val="0002523B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58F"/>
    <w:rsid w:val="00034B93"/>
    <w:rsid w:val="00034E30"/>
    <w:rsid w:val="00035397"/>
    <w:rsid w:val="000360C8"/>
    <w:rsid w:val="000362CE"/>
    <w:rsid w:val="0003637A"/>
    <w:rsid w:val="00037B47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787"/>
    <w:rsid w:val="000440E1"/>
    <w:rsid w:val="0004453A"/>
    <w:rsid w:val="00044636"/>
    <w:rsid w:val="00044671"/>
    <w:rsid w:val="000448EE"/>
    <w:rsid w:val="00044E36"/>
    <w:rsid w:val="000456A5"/>
    <w:rsid w:val="00046862"/>
    <w:rsid w:val="00046AA2"/>
    <w:rsid w:val="000475A1"/>
    <w:rsid w:val="00047971"/>
    <w:rsid w:val="00047E19"/>
    <w:rsid w:val="00050682"/>
    <w:rsid w:val="00050B66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C0D"/>
    <w:rsid w:val="00057DFA"/>
    <w:rsid w:val="0006050E"/>
    <w:rsid w:val="00060C0E"/>
    <w:rsid w:val="00060EF7"/>
    <w:rsid w:val="0006221C"/>
    <w:rsid w:val="0006245E"/>
    <w:rsid w:val="00062B5E"/>
    <w:rsid w:val="00062C08"/>
    <w:rsid w:val="00063417"/>
    <w:rsid w:val="00063644"/>
    <w:rsid w:val="0006388A"/>
    <w:rsid w:val="00063B75"/>
    <w:rsid w:val="00063C8F"/>
    <w:rsid w:val="00063FA2"/>
    <w:rsid w:val="000640D6"/>
    <w:rsid w:val="0006413A"/>
    <w:rsid w:val="000642B1"/>
    <w:rsid w:val="0006465B"/>
    <w:rsid w:val="00064CD0"/>
    <w:rsid w:val="000655FD"/>
    <w:rsid w:val="00065944"/>
    <w:rsid w:val="00065AAB"/>
    <w:rsid w:val="000661AA"/>
    <w:rsid w:val="0006655D"/>
    <w:rsid w:val="0006679B"/>
    <w:rsid w:val="00066B4B"/>
    <w:rsid w:val="00066D6A"/>
    <w:rsid w:val="00067746"/>
    <w:rsid w:val="00067867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16CA"/>
    <w:rsid w:val="000721A8"/>
    <w:rsid w:val="00072895"/>
    <w:rsid w:val="00072DF3"/>
    <w:rsid w:val="000733DD"/>
    <w:rsid w:val="000734DA"/>
    <w:rsid w:val="00073A8C"/>
    <w:rsid w:val="00073D66"/>
    <w:rsid w:val="00073D89"/>
    <w:rsid w:val="00073E4A"/>
    <w:rsid w:val="00073EFE"/>
    <w:rsid w:val="00074A5A"/>
    <w:rsid w:val="00074C45"/>
    <w:rsid w:val="0007507E"/>
    <w:rsid w:val="000751D3"/>
    <w:rsid w:val="00075227"/>
    <w:rsid w:val="0007579A"/>
    <w:rsid w:val="00076216"/>
    <w:rsid w:val="00076FA3"/>
    <w:rsid w:val="0007717C"/>
    <w:rsid w:val="000772C9"/>
    <w:rsid w:val="00077E17"/>
    <w:rsid w:val="00077EEC"/>
    <w:rsid w:val="00077F07"/>
    <w:rsid w:val="000800B7"/>
    <w:rsid w:val="000800C2"/>
    <w:rsid w:val="00080299"/>
    <w:rsid w:val="000805FC"/>
    <w:rsid w:val="0008092E"/>
    <w:rsid w:val="000809C1"/>
    <w:rsid w:val="0008101F"/>
    <w:rsid w:val="00081BC0"/>
    <w:rsid w:val="00081D2A"/>
    <w:rsid w:val="000826DA"/>
    <w:rsid w:val="00082C04"/>
    <w:rsid w:val="0008301F"/>
    <w:rsid w:val="00083C43"/>
    <w:rsid w:val="000844F6"/>
    <w:rsid w:val="0008472D"/>
    <w:rsid w:val="000849A3"/>
    <w:rsid w:val="00084F8C"/>
    <w:rsid w:val="00085ECD"/>
    <w:rsid w:val="00085F49"/>
    <w:rsid w:val="00086C7B"/>
    <w:rsid w:val="00087DE1"/>
    <w:rsid w:val="000900DA"/>
    <w:rsid w:val="000907B8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7926"/>
    <w:rsid w:val="00097BF1"/>
    <w:rsid w:val="00097D28"/>
    <w:rsid w:val="000A0CB7"/>
    <w:rsid w:val="000A1935"/>
    <w:rsid w:val="000A1F96"/>
    <w:rsid w:val="000A3443"/>
    <w:rsid w:val="000A3575"/>
    <w:rsid w:val="000A3E10"/>
    <w:rsid w:val="000A5310"/>
    <w:rsid w:val="000A5D78"/>
    <w:rsid w:val="000A69EC"/>
    <w:rsid w:val="000A6C22"/>
    <w:rsid w:val="000A6E36"/>
    <w:rsid w:val="000A7B2F"/>
    <w:rsid w:val="000A7EE3"/>
    <w:rsid w:val="000B1047"/>
    <w:rsid w:val="000B1263"/>
    <w:rsid w:val="000B14C3"/>
    <w:rsid w:val="000B17D3"/>
    <w:rsid w:val="000B1FBB"/>
    <w:rsid w:val="000B213D"/>
    <w:rsid w:val="000B28F8"/>
    <w:rsid w:val="000B2AAB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BB4"/>
    <w:rsid w:val="000C048A"/>
    <w:rsid w:val="000C050B"/>
    <w:rsid w:val="000C0B89"/>
    <w:rsid w:val="000C0C45"/>
    <w:rsid w:val="000C1076"/>
    <w:rsid w:val="000C124D"/>
    <w:rsid w:val="000C17E7"/>
    <w:rsid w:val="000C1851"/>
    <w:rsid w:val="000C1852"/>
    <w:rsid w:val="000C1CC1"/>
    <w:rsid w:val="000C24CB"/>
    <w:rsid w:val="000C345A"/>
    <w:rsid w:val="000C38BE"/>
    <w:rsid w:val="000C3AF6"/>
    <w:rsid w:val="000C3D60"/>
    <w:rsid w:val="000C432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261"/>
    <w:rsid w:val="000C75BA"/>
    <w:rsid w:val="000D000E"/>
    <w:rsid w:val="000D0421"/>
    <w:rsid w:val="000D06CB"/>
    <w:rsid w:val="000D156F"/>
    <w:rsid w:val="000D1D8F"/>
    <w:rsid w:val="000D3849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178"/>
    <w:rsid w:val="000D7163"/>
    <w:rsid w:val="000D72A8"/>
    <w:rsid w:val="000D76DB"/>
    <w:rsid w:val="000E0796"/>
    <w:rsid w:val="000E08B8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5EF1"/>
    <w:rsid w:val="000E68B3"/>
    <w:rsid w:val="000E79F2"/>
    <w:rsid w:val="000E7DF1"/>
    <w:rsid w:val="000F071B"/>
    <w:rsid w:val="000F0B3F"/>
    <w:rsid w:val="000F241D"/>
    <w:rsid w:val="000F250D"/>
    <w:rsid w:val="000F2526"/>
    <w:rsid w:val="000F2CF0"/>
    <w:rsid w:val="000F32E2"/>
    <w:rsid w:val="000F32E5"/>
    <w:rsid w:val="000F349E"/>
    <w:rsid w:val="000F3A8D"/>
    <w:rsid w:val="000F4612"/>
    <w:rsid w:val="000F4DC7"/>
    <w:rsid w:val="000F5AA1"/>
    <w:rsid w:val="000F5EAA"/>
    <w:rsid w:val="000F602E"/>
    <w:rsid w:val="000F6396"/>
    <w:rsid w:val="000F7143"/>
    <w:rsid w:val="000F74D7"/>
    <w:rsid w:val="000F78F0"/>
    <w:rsid w:val="0010047D"/>
    <w:rsid w:val="00100819"/>
    <w:rsid w:val="00100DB9"/>
    <w:rsid w:val="0010234C"/>
    <w:rsid w:val="00102DAE"/>
    <w:rsid w:val="00103662"/>
    <w:rsid w:val="00103C6C"/>
    <w:rsid w:val="00103E3A"/>
    <w:rsid w:val="00104054"/>
    <w:rsid w:val="00104737"/>
    <w:rsid w:val="00104D3A"/>
    <w:rsid w:val="00105E78"/>
    <w:rsid w:val="00105EC0"/>
    <w:rsid w:val="00106464"/>
    <w:rsid w:val="0010663B"/>
    <w:rsid w:val="001078FE"/>
    <w:rsid w:val="00107A4E"/>
    <w:rsid w:val="00107EB4"/>
    <w:rsid w:val="00107FC7"/>
    <w:rsid w:val="0011214F"/>
    <w:rsid w:val="00112CB0"/>
    <w:rsid w:val="00113660"/>
    <w:rsid w:val="0011438A"/>
    <w:rsid w:val="00114401"/>
    <w:rsid w:val="001149BF"/>
    <w:rsid w:val="00114DE7"/>
    <w:rsid w:val="00114E20"/>
    <w:rsid w:val="00115120"/>
    <w:rsid w:val="0011532B"/>
    <w:rsid w:val="0011539D"/>
    <w:rsid w:val="0011565E"/>
    <w:rsid w:val="00115AB7"/>
    <w:rsid w:val="00115B90"/>
    <w:rsid w:val="00116A04"/>
    <w:rsid w:val="00117C0A"/>
    <w:rsid w:val="0012020F"/>
    <w:rsid w:val="0012080F"/>
    <w:rsid w:val="00120A36"/>
    <w:rsid w:val="00120ECE"/>
    <w:rsid w:val="0012196B"/>
    <w:rsid w:val="00121CDA"/>
    <w:rsid w:val="001222BA"/>
    <w:rsid w:val="00122329"/>
    <w:rsid w:val="00122501"/>
    <w:rsid w:val="0012268A"/>
    <w:rsid w:val="001229E1"/>
    <w:rsid w:val="0012309D"/>
    <w:rsid w:val="0012337D"/>
    <w:rsid w:val="001238DD"/>
    <w:rsid w:val="00123AEE"/>
    <w:rsid w:val="00124AC0"/>
    <w:rsid w:val="00124DB3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0B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5054"/>
    <w:rsid w:val="0013539A"/>
    <w:rsid w:val="001357C6"/>
    <w:rsid w:val="00135B58"/>
    <w:rsid w:val="00135E14"/>
    <w:rsid w:val="00135F7A"/>
    <w:rsid w:val="00136009"/>
    <w:rsid w:val="0013697C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A16"/>
    <w:rsid w:val="00144CC2"/>
    <w:rsid w:val="00144EC2"/>
    <w:rsid w:val="0014577A"/>
    <w:rsid w:val="00145C8E"/>
    <w:rsid w:val="00146355"/>
    <w:rsid w:val="00146BD0"/>
    <w:rsid w:val="00147B6E"/>
    <w:rsid w:val="00147D1F"/>
    <w:rsid w:val="00147DE4"/>
    <w:rsid w:val="0015095B"/>
    <w:rsid w:val="0015139E"/>
    <w:rsid w:val="001514F3"/>
    <w:rsid w:val="00151579"/>
    <w:rsid w:val="001517F3"/>
    <w:rsid w:val="00151831"/>
    <w:rsid w:val="00151BC7"/>
    <w:rsid w:val="00152031"/>
    <w:rsid w:val="001520C2"/>
    <w:rsid w:val="001528C9"/>
    <w:rsid w:val="001529DB"/>
    <w:rsid w:val="00152A29"/>
    <w:rsid w:val="0015344B"/>
    <w:rsid w:val="0015385D"/>
    <w:rsid w:val="001549BD"/>
    <w:rsid w:val="00154B07"/>
    <w:rsid w:val="00155370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A58"/>
    <w:rsid w:val="00160F5A"/>
    <w:rsid w:val="00161BE0"/>
    <w:rsid w:val="00161BE1"/>
    <w:rsid w:val="00162075"/>
    <w:rsid w:val="001627FE"/>
    <w:rsid w:val="001643F4"/>
    <w:rsid w:val="00164BA0"/>
    <w:rsid w:val="00165072"/>
    <w:rsid w:val="001656AF"/>
    <w:rsid w:val="001657F3"/>
    <w:rsid w:val="00165A12"/>
    <w:rsid w:val="00165CEE"/>
    <w:rsid w:val="00166B73"/>
    <w:rsid w:val="001672C7"/>
    <w:rsid w:val="001679AF"/>
    <w:rsid w:val="00167ACC"/>
    <w:rsid w:val="00167B28"/>
    <w:rsid w:val="00167D00"/>
    <w:rsid w:val="0017046A"/>
    <w:rsid w:val="001719AA"/>
    <w:rsid w:val="0017275A"/>
    <w:rsid w:val="00172D44"/>
    <w:rsid w:val="00172FF5"/>
    <w:rsid w:val="0017324A"/>
    <w:rsid w:val="00173597"/>
    <w:rsid w:val="00173B8A"/>
    <w:rsid w:val="00173D24"/>
    <w:rsid w:val="00173F96"/>
    <w:rsid w:val="0017422D"/>
    <w:rsid w:val="00174630"/>
    <w:rsid w:val="0017481C"/>
    <w:rsid w:val="00174937"/>
    <w:rsid w:val="00174BA3"/>
    <w:rsid w:val="001751E8"/>
    <w:rsid w:val="0017525E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BEA"/>
    <w:rsid w:val="00184018"/>
    <w:rsid w:val="00184340"/>
    <w:rsid w:val="00184364"/>
    <w:rsid w:val="0018478D"/>
    <w:rsid w:val="001852FC"/>
    <w:rsid w:val="0018706A"/>
    <w:rsid w:val="001874FA"/>
    <w:rsid w:val="00187CA3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873"/>
    <w:rsid w:val="001938CD"/>
    <w:rsid w:val="001939CB"/>
    <w:rsid w:val="001941AE"/>
    <w:rsid w:val="00194256"/>
    <w:rsid w:val="001955C9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386"/>
    <w:rsid w:val="001A1E4A"/>
    <w:rsid w:val="001A209A"/>
    <w:rsid w:val="001A21B5"/>
    <w:rsid w:val="001A25FE"/>
    <w:rsid w:val="001A2BC3"/>
    <w:rsid w:val="001A2D32"/>
    <w:rsid w:val="001A3700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4EE"/>
    <w:rsid w:val="001B5289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141F"/>
    <w:rsid w:val="001C1C42"/>
    <w:rsid w:val="001C20E8"/>
    <w:rsid w:val="001C2CCA"/>
    <w:rsid w:val="001C32BA"/>
    <w:rsid w:val="001C3681"/>
    <w:rsid w:val="001C3D57"/>
    <w:rsid w:val="001C47D1"/>
    <w:rsid w:val="001C495C"/>
    <w:rsid w:val="001C4A65"/>
    <w:rsid w:val="001C4C48"/>
    <w:rsid w:val="001C4D44"/>
    <w:rsid w:val="001C54E3"/>
    <w:rsid w:val="001C5618"/>
    <w:rsid w:val="001C5933"/>
    <w:rsid w:val="001C5A4B"/>
    <w:rsid w:val="001C5E84"/>
    <w:rsid w:val="001C62FC"/>
    <w:rsid w:val="001C638B"/>
    <w:rsid w:val="001C6507"/>
    <w:rsid w:val="001C7307"/>
    <w:rsid w:val="001C7872"/>
    <w:rsid w:val="001C7D0C"/>
    <w:rsid w:val="001D030C"/>
    <w:rsid w:val="001D05F9"/>
    <w:rsid w:val="001D0D45"/>
    <w:rsid w:val="001D103F"/>
    <w:rsid w:val="001D1510"/>
    <w:rsid w:val="001D166F"/>
    <w:rsid w:val="001D1914"/>
    <w:rsid w:val="001D1DD8"/>
    <w:rsid w:val="001D2399"/>
    <w:rsid w:val="001D2C8E"/>
    <w:rsid w:val="001D30B9"/>
    <w:rsid w:val="001D36CE"/>
    <w:rsid w:val="001D47EE"/>
    <w:rsid w:val="001D4870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915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B7B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03"/>
    <w:rsid w:val="001F3698"/>
    <w:rsid w:val="001F36E8"/>
    <w:rsid w:val="001F373A"/>
    <w:rsid w:val="001F3820"/>
    <w:rsid w:val="001F3AEC"/>
    <w:rsid w:val="001F3F9C"/>
    <w:rsid w:val="001F4655"/>
    <w:rsid w:val="001F544A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EE2"/>
    <w:rsid w:val="00203022"/>
    <w:rsid w:val="002030ED"/>
    <w:rsid w:val="00203551"/>
    <w:rsid w:val="00203C8A"/>
    <w:rsid w:val="00204247"/>
    <w:rsid w:val="002044D0"/>
    <w:rsid w:val="00204579"/>
    <w:rsid w:val="00204632"/>
    <w:rsid w:val="00204846"/>
    <w:rsid w:val="00204BDF"/>
    <w:rsid w:val="002057E5"/>
    <w:rsid w:val="002059E4"/>
    <w:rsid w:val="00206414"/>
    <w:rsid w:val="00206B7F"/>
    <w:rsid w:val="00207127"/>
    <w:rsid w:val="00207738"/>
    <w:rsid w:val="00207997"/>
    <w:rsid w:val="00210246"/>
    <w:rsid w:val="0021052F"/>
    <w:rsid w:val="00210539"/>
    <w:rsid w:val="00210668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59CC"/>
    <w:rsid w:val="002165C6"/>
    <w:rsid w:val="00216A1C"/>
    <w:rsid w:val="00216B1C"/>
    <w:rsid w:val="00216BED"/>
    <w:rsid w:val="0021741A"/>
    <w:rsid w:val="00217794"/>
    <w:rsid w:val="002177B5"/>
    <w:rsid w:val="002178E9"/>
    <w:rsid w:val="00220B35"/>
    <w:rsid w:val="00221337"/>
    <w:rsid w:val="0022137E"/>
    <w:rsid w:val="00221A70"/>
    <w:rsid w:val="00221F5A"/>
    <w:rsid w:val="002237E0"/>
    <w:rsid w:val="0022381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9F9"/>
    <w:rsid w:val="00230B7F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75D"/>
    <w:rsid w:val="00236D71"/>
    <w:rsid w:val="002374A5"/>
    <w:rsid w:val="0024016D"/>
    <w:rsid w:val="002423A0"/>
    <w:rsid w:val="00242530"/>
    <w:rsid w:val="00242C05"/>
    <w:rsid w:val="00242C60"/>
    <w:rsid w:val="00243954"/>
    <w:rsid w:val="00243F08"/>
    <w:rsid w:val="0024413A"/>
    <w:rsid w:val="00244D7E"/>
    <w:rsid w:val="00245189"/>
    <w:rsid w:val="00245406"/>
    <w:rsid w:val="00245426"/>
    <w:rsid w:val="002457C9"/>
    <w:rsid w:val="00246735"/>
    <w:rsid w:val="00246976"/>
    <w:rsid w:val="0024745A"/>
    <w:rsid w:val="00247A27"/>
    <w:rsid w:val="00247D73"/>
    <w:rsid w:val="00250508"/>
    <w:rsid w:val="002514E7"/>
    <w:rsid w:val="00251A5E"/>
    <w:rsid w:val="002525D6"/>
    <w:rsid w:val="00252930"/>
    <w:rsid w:val="0025371F"/>
    <w:rsid w:val="002541BA"/>
    <w:rsid w:val="00254370"/>
    <w:rsid w:val="002548EA"/>
    <w:rsid w:val="00254ABD"/>
    <w:rsid w:val="00255224"/>
    <w:rsid w:val="00255661"/>
    <w:rsid w:val="00255730"/>
    <w:rsid w:val="00256511"/>
    <w:rsid w:val="002568A9"/>
    <w:rsid w:val="0025704F"/>
    <w:rsid w:val="0025709F"/>
    <w:rsid w:val="00257245"/>
    <w:rsid w:val="002573A0"/>
    <w:rsid w:val="002575A1"/>
    <w:rsid w:val="00257F65"/>
    <w:rsid w:val="0026001C"/>
    <w:rsid w:val="0026035B"/>
    <w:rsid w:val="00260EB6"/>
    <w:rsid w:val="00262328"/>
    <w:rsid w:val="00263934"/>
    <w:rsid w:val="00263B9F"/>
    <w:rsid w:val="00263ED6"/>
    <w:rsid w:val="0026423D"/>
    <w:rsid w:val="00264413"/>
    <w:rsid w:val="002646FA"/>
    <w:rsid w:val="002647C6"/>
    <w:rsid w:val="00264FAA"/>
    <w:rsid w:val="002656C8"/>
    <w:rsid w:val="0026577C"/>
    <w:rsid w:val="00265B94"/>
    <w:rsid w:val="00265E39"/>
    <w:rsid w:val="002663FB"/>
    <w:rsid w:val="002668F8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51F8"/>
    <w:rsid w:val="00275E05"/>
    <w:rsid w:val="00275E70"/>
    <w:rsid w:val="002761A4"/>
    <w:rsid w:val="002764AE"/>
    <w:rsid w:val="002776DA"/>
    <w:rsid w:val="00277797"/>
    <w:rsid w:val="00277AAF"/>
    <w:rsid w:val="00277CB8"/>
    <w:rsid w:val="00277F94"/>
    <w:rsid w:val="00280156"/>
    <w:rsid w:val="002805D8"/>
    <w:rsid w:val="00280718"/>
    <w:rsid w:val="002819C7"/>
    <w:rsid w:val="00281AD8"/>
    <w:rsid w:val="00281F49"/>
    <w:rsid w:val="00281F5E"/>
    <w:rsid w:val="002823CF"/>
    <w:rsid w:val="0028282B"/>
    <w:rsid w:val="00282A65"/>
    <w:rsid w:val="00283405"/>
    <w:rsid w:val="00283B09"/>
    <w:rsid w:val="00283CAB"/>
    <w:rsid w:val="00283CB2"/>
    <w:rsid w:val="00285038"/>
    <w:rsid w:val="00285B05"/>
    <w:rsid w:val="00285B7B"/>
    <w:rsid w:val="002866D5"/>
    <w:rsid w:val="00286D59"/>
    <w:rsid w:val="0029017E"/>
    <w:rsid w:val="00290CDD"/>
    <w:rsid w:val="00290EB3"/>
    <w:rsid w:val="002912FB"/>
    <w:rsid w:val="00291403"/>
    <w:rsid w:val="002914C6"/>
    <w:rsid w:val="0029161E"/>
    <w:rsid w:val="00292051"/>
    <w:rsid w:val="002925A9"/>
    <w:rsid w:val="00292A23"/>
    <w:rsid w:val="0029308D"/>
    <w:rsid w:val="002930C9"/>
    <w:rsid w:val="0029318B"/>
    <w:rsid w:val="0029330D"/>
    <w:rsid w:val="00293427"/>
    <w:rsid w:val="002935B5"/>
    <w:rsid w:val="00293679"/>
    <w:rsid w:val="00293CC9"/>
    <w:rsid w:val="00294DCB"/>
    <w:rsid w:val="00295100"/>
    <w:rsid w:val="0029650E"/>
    <w:rsid w:val="00296ACB"/>
    <w:rsid w:val="00296B46"/>
    <w:rsid w:val="00296CB4"/>
    <w:rsid w:val="002A0587"/>
    <w:rsid w:val="002A0902"/>
    <w:rsid w:val="002A0D78"/>
    <w:rsid w:val="002A0F48"/>
    <w:rsid w:val="002A14D9"/>
    <w:rsid w:val="002A15A0"/>
    <w:rsid w:val="002A15F0"/>
    <w:rsid w:val="002A1A94"/>
    <w:rsid w:val="002A20F7"/>
    <w:rsid w:val="002A2C42"/>
    <w:rsid w:val="002A2FC5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82F"/>
    <w:rsid w:val="002B1EE8"/>
    <w:rsid w:val="002B24DF"/>
    <w:rsid w:val="002B24FB"/>
    <w:rsid w:val="002B2BFD"/>
    <w:rsid w:val="002B2D64"/>
    <w:rsid w:val="002B2F71"/>
    <w:rsid w:val="002B31CC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C0A97"/>
    <w:rsid w:val="002C0FFF"/>
    <w:rsid w:val="002C1047"/>
    <w:rsid w:val="002C116F"/>
    <w:rsid w:val="002C130C"/>
    <w:rsid w:val="002C1D16"/>
    <w:rsid w:val="002C26BF"/>
    <w:rsid w:val="002C31B8"/>
    <w:rsid w:val="002C3848"/>
    <w:rsid w:val="002C40AC"/>
    <w:rsid w:val="002C4D8C"/>
    <w:rsid w:val="002C4E8C"/>
    <w:rsid w:val="002C4F95"/>
    <w:rsid w:val="002C5282"/>
    <w:rsid w:val="002C5956"/>
    <w:rsid w:val="002C5C07"/>
    <w:rsid w:val="002C6449"/>
    <w:rsid w:val="002C658F"/>
    <w:rsid w:val="002C6808"/>
    <w:rsid w:val="002D0006"/>
    <w:rsid w:val="002D005C"/>
    <w:rsid w:val="002D00AE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3D5"/>
    <w:rsid w:val="002D35FE"/>
    <w:rsid w:val="002D39BE"/>
    <w:rsid w:val="002D3B4C"/>
    <w:rsid w:val="002D4188"/>
    <w:rsid w:val="002D453F"/>
    <w:rsid w:val="002D4626"/>
    <w:rsid w:val="002D47E9"/>
    <w:rsid w:val="002D5119"/>
    <w:rsid w:val="002D534B"/>
    <w:rsid w:val="002D5589"/>
    <w:rsid w:val="002D5842"/>
    <w:rsid w:val="002D673C"/>
    <w:rsid w:val="002D67CE"/>
    <w:rsid w:val="002D6817"/>
    <w:rsid w:val="002D6D45"/>
    <w:rsid w:val="002D7143"/>
    <w:rsid w:val="002D787C"/>
    <w:rsid w:val="002D78D2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2B3C"/>
    <w:rsid w:val="002E2F63"/>
    <w:rsid w:val="002E2FC8"/>
    <w:rsid w:val="002E3343"/>
    <w:rsid w:val="002E3C2A"/>
    <w:rsid w:val="002E3E12"/>
    <w:rsid w:val="002E465B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1116"/>
    <w:rsid w:val="002F1B28"/>
    <w:rsid w:val="002F30D7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68F"/>
    <w:rsid w:val="00300874"/>
    <w:rsid w:val="00301033"/>
    <w:rsid w:val="00301149"/>
    <w:rsid w:val="00301BBF"/>
    <w:rsid w:val="0030206B"/>
    <w:rsid w:val="003021DD"/>
    <w:rsid w:val="003022E4"/>
    <w:rsid w:val="00302697"/>
    <w:rsid w:val="003028C3"/>
    <w:rsid w:val="00302E4D"/>
    <w:rsid w:val="0030376D"/>
    <w:rsid w:val="0030378A"/>
    <w:rsid w:val="00303AF2"/>
    <w:rsid w:val="003049FC"/>
    <w:rsid w:val="00304A33"/>
    <w:rsid w:val="00305046"/>
    <w:rsid w:val="003060D5"/>
    <w:rsid w:val="0030655B"/>
    <w:rsid w:val="00306BF6"/>
    <w:rsid w:val="00306EF0"/>
    <w:rsid w:val="00307CD4"/>
    <w:rsid w:val="00307D0C"/>
    <w:rsid w:val="00310498"/>
    <w:rsid w:val="00310609"/>
    <w:rsid w:val="00311776"/>
    <w:rsid w:val="00311E9F"/>
    <w:rsid w:val="00312049"/>
    <w:rsid w:val="00312761"/>
    <w:rsid w:val="00312910"/>
    <w:rsid w:val="00312D3D"/>
    <w:rsid w:val="00313466"/>
    <w:rsid w:val="00313F08"/>
    <w:rsid w:val="0031408C"/>
    <w:rsid w:val="00314E03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8E8"/>
    <w:rsid w:val="00320D1F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8"/>
    <w:rsid w:val="003245D1"/>
    <w:rsid w:val="003247D5"/>
    <w:rsid w:val="003249C0"/>
    <w:rsid w:val="00324CBA"/>
    <w:rsid w:val="003255C1"/>
    <w:rsid w:val="00327510"/>
    <w:rsid w:val="0032782A"/>
    <w:rsid w:val="00330352"/>
    <w:rsid w:val="0033065F"/>
    <w:rsid w:val="00330BF3"/>
    <w:rsid w:val="00330C6B"/>
    <w:rsid w:val="00331355"/>
    <w:rsid w:val="003319FE"/>
    <w:rsid w:val="00331F77"/>
    <w:rsid w:val="003320A4"/>
    <w:rsid w:val="00332D0E"/>
    <w:rsid w:val="003337F4"/>
    <w:rsid w:val="003338B1"/>
    <w:rsid w:val="0033422F"/>
    <w:rsid w:val="00334DC0"/>
    <w:rsid w:val="003351B9"/>
    <w:rsid w:val="003359F0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2607"/>
    <w:rsid w:val="00342F39"/>
    <w:rsid w:val="003443F2"/>
    <w:rsid w:val="0034527D"/>
    <w:rsid w:val="00345712"/>
    <w:rsid w:val="00346434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2493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C98"/>
    <w:rsid w:val="00356EB7"/>
    <w:rsid w:val="00357262"/>
    <w:rsid w:val="0035779E"/>
    <w:rsid w:val="00357BD1"/>
    <w:rsid w:val="0036069B"/>
    <w:rsid w:val="00360E11"/>
    <w:rsid w:val="00361053"/>
    <w:rsid w:val="003614F4"/>
    <w:rsid w:val="00361B37"/>
    <w:rsid w:val="00362083"/>
    <w:rsid w:val="00362A44"/>
    <w:rsid w:val="00362F00"/>
    <w:rsid w:val="00362F48"/>
    <w:rsid w:val="0036353E"/>
    <w:rsid w:val="00363763"/>
    <w:rsid w:val="00363AE3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0AF8"/>
    <w:rsid w:val="003711F7"/>
    <w:rsid w:val="003721CD"/>
    <w:rsid w:val="00372550"/>
    <w:rsid w:val="00372B34"/>
    <w:rsid w:val="003732CE"/>
    <w:rsid w:val="0037416E"/>
    <w:rsid w:val="0037457C"/>
    <w:rsid w:val="003749EC"/>
    <w:rsid w:val="00374FB7"/>
    <w:rsid w:val="0037511F"/>
    <w:rsid w:val="00375153"/>
    <w:rsid w:val="003752A6"/>
    <w:rsid w:val="00376021"/>
    <w:rsid w:val="00376049"/>
    <w:rsid w:val="0037638B"/>
    <w:rsid w:val="00376969"/>
    <w:rsid w:val="00376FF9"/>
    <w:rsid w:val="003774CC"/>
    <w:rsid w:val="00377A15"/>
    <w:rsid w:val="00377DB9"/>
    <w:rsid w:val="00377E3A"/>
    <w:rsid w:val="0038016C"/>
    <w:rsid w:val="00380AC0"/>
    <w:rsid w:val="00380CB9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828"/>
    <w:rsid w:val="00383B43"/>
    <w:rsid w:val="00384AAF"/>
    <w:rsid w:val="0038586B"/>
    <w:rsid w:val="003860BD"/>
    <w:rsid w:val="003879C2"/>
    <w:rsid w:val="00387CB0"/>
    <w:rsid w:val="00390456"/>
    <w:rsid w:val="0039057B"/>
    <w:rsid w:val="00391B15"/>
    <w:rsid w:val="00391EA8"/>
    <w:rsid w:val="00392449"/>
    <w:rsid w:val="00393544"/>
    <w:rsid w:val="00393BC8"/>
    <w:rsid w:val="00393C8A"/>
    <w:rsid w:val="00393E1D"/>
    <w:rsid w:val="003947D4"/>
    <w:rsid w:val="00394D2B"/>
    <w:rsid w:val="00395FA6"/>
    <w:rsid w:val="003967A6"/>
    <w:rsid w:val="00396AF3"/>
    <w:rsid w:val="00396B04"/>
    <w:rsid w:val="00396FB2"/>
    <w:rsid w:val="003974E9"/>
    <w:rsid w:val="00397C6F"/>
    <w:rsid w:val="003A17B9"/>
    <w:rsid w:val="003A1ACF"/>
    <w:rsid w:val="003A22C7"/>
    <w:rsid w:val="003A384E"/>
    <w:rsid w:val="003A42FD"/>
    <w:rsid w:val="003A507E"/>
    <w:rsid w:val="003A59AF"/>
    <w:rsid w:val="003A5C65"/>
    <w:rsid w:val="003A6CD3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A41"/>
    <w:rsid w:val="003B3910"/>
    <w:rsid w:val="003B4A5C"/>
    <w:rsid w:val="003B5073"/>
    <w:rsid w:val="003B5CDD"/>
    <w:rsid w:val="003B6AAA"/>
    <w:rsid w:val="003B7A2E"/>
    <w:rsid w:val="003C0C00"/>
    <w:rsid w:val="003C18B1"/>
    <w:rsid w:val="003C33B2"/>
    <w:rsid w:val="003C3B2C"/>
    <w:rsid w:val="003C52DF"/>
    <w:rsid w:val="003C553F"/>
    <w:rsid w:val="003C5EEE"/>
    <w:rsid w:val="003C6D39"/>
    <w:rsid w:val="003C6FFC"/>
    <w:rsid w:val="003C77EA"/>
    <w:rsid w:val="003C7AF5"/>
    <w:rsid w:val="003D0945"/>
    <w:rsid w:val="003D09A2"/>
    <w:rsid w:val="003D1706"/>
    <w:rsid w:val="003D1B49"/>
    <w:rsid w:val="003D29CC"/>
    <w:rsid w:val="003D35C3"/>
    <w:rsid w:val="003D3BBB"/>
    <w:rsid w:val="003D3D47"/>
    <w:rsid w:val="003D3DCC"/>
    <w:rsid w:val="003D4BA7"/>
    <w:rsid w:val="003D4E20"/>
    <w:rsid w:val="003D5316"/>
    <w:rsid w:val="003D57CC"/>
    <w:rsid w:val="003D6005"/>
    <w:rsid w:val="003D612D"/>
    <w:rsid w:val="003D625A"/>
    <w:rsid w:val="003D632C"/>
    <w:rsid w:val="003D64A9"/>
    <w:rsid w:val="003D67B5"/>
    <w:rsid w:val="003D6BAE"/>
    <w:rsid w:val="003D7171"/>
    <w:rsid w:val="003D786A"/>
    <w:rsid w:val="003D78FF"/>
    <w:rsid w:val="003E0E4E"/>
    <w:rsid w:val="003E11F8"/>
    <w:rsid w:val="003E14BE"/>
    <w:rsid w:val="003E19DA"/>
    <w:rsid w:val="003E2714"/>
    <w:rsid w:val="003E28BA"/>
    <w:rsid w:val="003E30B9"/>
    <w:rsid w:val="003E3358"/>
    <w:rsid w:val="003E3594"/>
    <w:rsid w:val="003E3778"/>
    <w:rsid w:val="003E40C5"/>
    <w:rsid w:val="003E4348"/>
    <w:rsid w:val="003E519B"/>
    <w:rsid w:val="003E53E1"/>
    <w:rsid w:val="003E5946"/>
    <w:rsid w:val="003E5951"/>
    <w:rsid w:val="003E70DD"/>
    <w:rsid w:val="003E7698"/>
    <w:rsid w:val="003E7B95"/>
    <w:rsid w:val="003F10A4"/>
    <w:rsid w:val="003F10C5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3AE"/>
    <w:rsid w:val="003F74FA"/>
    <w:rsid w:val="003F76BC"/>
    <w:rsid w:val="003F7801"/>
    <w:rsid w:val="003F7B43"/>
    <w:rsid w:val="003F7C08"/>
    <w:rsid w:val="003F7CEC"/>
    <w:rsid w:val="003F7F7C"/>
    <w:rsid w:val="00400ABB"/>
    <w:rsid w:val="00401712"/>
    <w:rsid w:val="00401EF2"/>
    <w:rsid w:val="004022C0"/>
    <w:rsid w:val="00402387"/>
    <w:rsid w:val="00402C5C"/>
    <w:rsid w:val="00402FA3"/>
    <w:rsid w:val="00404A43"/>
    <w:rsid w:val="00404B48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D3D"/>
    <w:rsid w:val="00413D62"/>
    <w:rsid w:val="00415AC3"/>
    <w:rsid w:val="00416080"/>
    <w:rsid w:val="004164EE"/>
    <w:rsid w:val="00416576"/>
    <w:rsid w:val="00416B4B"/>
    <w:rsid w:val="004175E0"/>
    <w:rsid w:val="00420B7B"/>
    <w:rsid w:val="004219AB"/>
    <w:rsid w:val="00422272"/>
    <w:rsid w:val="00422F4A"/>
    <w:rsid w:val="004237BF"/>
    <w:rsid w:val="00423C83"/>
    <w:rsid w:val="00423EE3"/>
    <w:rsid w:val="004244DD"/>
    <w:rsid w:val="00425062"/>
    <w:rsid w:val="0042508D"/>
    <w:rsid w:val="004253B5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01D1"/>
    <w:rsid w:val="00430E96"/>
    <w:rsid w:val="00431592"/>
    <w:rsid w:val="00431D60"/>
    <w:rsid w:val="00431F38"/>
    <w:rsid w:val="00432C90"/>
    <w:rsid w:val="00432D5E"/>
    <w:rsid w:val="004331A8"/>
    <w:rsid w:val="00433496"/>
    <w:rsid w:val="004334BE"/>
    <w:rsid w:val="00433A16"/>
    <w:rsid w:val="00434236"/>
    <w:rsid w:val="004345C4"/>
    <w:rsid w:val="00434D0E"/>
    <w:rsid w:val="00434F76"/>
    <w:rsid w:val="004354C4"/>
    <w:rsid w:val="004370EF"/>
    <w:rsid w:val="00440AA3"/>
    <w:rsid w:val="00441887"/>
    <w:rsid w:val="004418A2"/>
    <w:rsid w:val="00441BD1"/>
    <w:rsid w:val="00441DBD"/>
    <w:rsid w:val="004425D9"/>
    <w:rsid w:val="00443053"/>
    <w:rsid w:val="004432BE"/>
    <w:rsid w:val="00443515"/>
    <w:rsid w:val="00443AE7"/>
    <w:rsid w:val="00443EE9"/>
    <w:rsid w:val="004451F2"/>
    <w:rsid w:val="004459F4"/>
    <w:rsid w:val="00445BD1"/>
    <w:rsid w:val="00445D64"/>
    <w:rsid w:val="00446663"/>
    <w:rsid w:val="00446A09"/>
    <w:rsid w:val="004477F2"/>
    <w:rsid w:val="00450987"/>
    <w:rsid w:val="00450AB7"/>
    <w:rsid w:val="00451BF7"/>
    <w:rsid w:val="004524A7"/>
    <w:rsid w:val="00453D78"/>
    <w:rsid w:val="00455335"/>
    <w:rsid w:val="004553B0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D10"/>
    <w:rsid w:val="00463E78"/>
    <w:rsid w:val="004640C4"/>
    <w:rsid w:val="00464CDD"/>
    <w:rsid w:val="00464EDE"/>
    <w:rsid w:val="00465146"/>
    <w:rsid w:val="0046522E"/>
    <w:rsid w:val="004652B6"/>
    <w:rsid w:val="0046778A"/>
    <w:rsid w:val="00467DA1"/>
    <w:rsid w:val="00467E11"/>
    <w:rsid w:val="004700E3"/>
    <w:rsid w:val="004708CA"/>
    <w:rsid w:val="004719AA"/>
    <w:rsid w:val="0047253D"/>
    <w:rsid w:val="004726F9"/>
    <w:rsid w:val="00472DD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22E"/>
    <w:rsid w:val="00476750"/>
    <w:rsid w:val="00476DA1"/>
    <w:rsid w:val="004771CF"/>
    <w:rsid w:val="004774BC"/>
    <w:rsid w:val="00481784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37F"/>
    <w:rsid w:val="004A34B6"/>
    <w:rsid w:val="004A36EC"/>
    <w:rsid w:val="004A38A1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4CA1"/>
    <w:rsid w:val="004B63BD"/>
    <w:rsid w:val="004B6FBC"/>
    <w:rsid w:val="004B75DE"/>
    <w:rsid w:val="004B7EFB"/>
    <w:rsid w:val="004C06E5"/>
    <w:rsid w:val="004C0D34"/>
    <w:rsid w:val="004C0EDC"/>
    <w:rsid w:val="004C1217"/>
    <w:rsid w:val="004C132D"/>
    <w:rsid w:val="004C1990"/>
    <w:rsid w:val="004C1CED"/>
    <w:rsid w:val="004C203B"/>
    <w:rsid w:val="004C2DF1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E0C5C"/>
    <w:rsid w:val="004E0CA1"/>
    <w:rsid w:val="004E0F6C"/>
    <w:rsid w:val="004E28C9"/>
    <w:rsid w:val="004E2A59"/>
    <w:rsid w:val="004E2AE9"/>
    <w:rsid w:val="004E315B"/>
    <w:rsid w:val="004E3D66"/>
    <w:rsid w:val="004E44DE"/>
    <w:rsid w:val="004E4A1D"/>
    <w:rsid w:val="004E6514"/>
    <w:rsid w:val="004E71F8"/>
    <w:rsid w:val="004E7974"/>
    <w:rsid w:val="004E7AE2"/>
    <w:rsid w:val="004E7CEC"/>
    <w:rsid w:val="004F09DE"/>
    <w:rsid w:val="004F1401"/>
    <w:rsid w:val="004F158E"/>
    <w:rsid w:val="004F186E"/>
    <w:rsid w:val="004F1D69"/>
    <w:rsid w:val="004F3585"/>
    <w:rsid w:val="004F3DAA"/>
    <w:rsid w:val="004F4875"/>
    <w:rsid w:val="004F4921"/>
    <w:rsid w:val="004F4FA8"/>
    <w:rsid w:val="004F4FD1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FC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CFE"/>
    <w:rsid w:val="00510DA9"/>
    <w:rsid w:val="00510EB0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D90"/>
    <w:rsid w:val="00512F40"/>
    <w:rsid w:val="00513225"/>
    <w:rsid w:val="00515774"/>
    <w:rsid w:val="00516AA0"/>
    <w:rsid w:val="00516CA3"/>
    <w:rsid w:val="00516CFB"/>
    <w:rsid w:val="00516D48"/>
    <w:rsid w:val="00520A19"/>
    <w:rsid w:val="00520D70"/>
    <w:rsid w:val="0052120D"/>
    <w:rsid w:val="005222DB"/>
    <w:rsid w:val="00522312"/>
    <w:rsid w:val="0052256B"/>
    <w:rsid w:val="00522C89"/>
    <w:rsid w:val="00522E91"/>
    <w:rsid w:val="00523580"/>
    <w:rsid w:val="0052481B"/>
    <w:rsid w:val="00524923"/>
    <w:rsid w:val="00524E8F"/>
    <w:rsid w:val="005261CA"/>
    <w:rsid w:val="005263CB"/>
    <w:rsid w:val="00526CE7"/>
    <w:rsid w:val="00526CF6"/>
    <w:rsid w:val="00527F4B"/>
    <w:rsid w:val="00530836"/>
    <w:rsid w:val="00530D0D"/>
    <w:rsid w:val="0053124F"/>
    <w:rsid w:val="005321AB"/>
    <w:rsid w:val="005324F1"/>
    <w:rsid w:val="00533006"/>
    <w:rsid w:val="00534142"/>
    <w:rsid w:val="00534B73"/>
    <w:rsid w:val="00534F56"/>
    <w:rsid w:val="00535F7A"/>
    <w:rsid w:val="00536DCF"/>
    <w:rsid w:val="00536F1F"/>
    <w:rsid w:val="00537149"/>
    <w:rsid w:val="00537565"/>
    <w:rsid w:val="005378B3"/>
    <w:rsid w:val="00540BC3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E81"/>
    <w:rsid w:val="00551FE5"/>
    <w:rsid w:val="00553234"/>
    <w:rsid w:val="005532CA"/>
    <w:rsid w:val="0055372B"/>
    <w:rsid w:val="005542DC"/>
    <w:rsid w:val="0055496A"/>
    <w:rsid w:val="00554BAC"/>
    <w:rsid w:val="00554BD4"/>
    <w:rsid w:val="00554D2C"/>
    <w:rsid w:val="0055584F"/>
    <w:rsid w:val="00555D2C"/>
    <w:rsid w:val="00555EF2"/>
    <w:rsid w:val="0055675D"/>
    <w:rsid w:val="005574D0"/>
    <w:rsid w:val="0055762C"/>
    <w:rsid w:val="00557644"/>
    <w:rsid w:val="00557DFE"/>
    <w:rsid w:val="00560645"/>
    <w:rsid w:val="00560FB6"/>
    <w:rsid w:val="0056156E"/>
    <w:rsid w:val="00561589"/>
    <w:rsid w:val="00562292"/>
    <w:rsid w:val="00562471"/>
    <w:rsid w:val="0056281C"/>
    <w:rsid w:val="00562867"/>
    <w:rsid w:val="00563731"/>
    <w:rsid w:val="00563A9C"/>
    <w:rsid w:val="00564316"/>
    <w:rsid w:val="0056525B"/>
    <w:rsid w:val="00565385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A4E"/>
    <w:rsid w:val="00577365"/>
    <w:rsid w:val="00580C62"/>
    <w:rsid w:val="00580CA9"/>
    <w:rsid w:val="005822A7"/>
    <w:rsid w:val="0058241D"/>
    <w:rsid w:val="00582B2A"/>
    <w:rsid w:val="00584267"/>
    <w:rsid w:val="0058464B"/>
    <w:rsid w:val="0058465C"/>
    <w:rsid w:val="00584C9B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D71"/>
    <w:rsid w:val="00592E6C"/>
    <w:rsid w:val="00592EF6"/>
    <w:rsid w:val="005930B5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9B0"/>
    <w:rsid w:val="005A1B86"/>
    <w:rsid w:val="005A1BF6"/>
    <w:rsid w:val="005A1DEF"/>
    <w:rsid w:val="005A22CA"/>
    <w:rsid w:val="005A2AE0"/>
    <w:rsid w:val="005A2CCA"/>
    <w:rsid w:val="005A2EA1"/>
    <w:rsid w:val="005A33C8"/>
    <w:rsid w:val="005A3536"/>
    <w:rsid w:val="005A36D0"/>
    <w:rsid w:val="005A3D95"/>
    <w:rsid w:val="005A467D"/>
    <w:rsid w:val="005A4CFF"/>
    <w:rsid w:val="005A4EE4"/>
    <w:rsid w:val="005A501C"/>
    <w:rsid w:val="005A61F1"/>
    <w:rsid w:val="005A6247"/>
    <w:rsid w:val="005A6352"/>
    <w:rsid w:val="005A6401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361B"/>
    <w:rsid w:val="005B3DB8"/>
    <w:rsid w:val="005B3EBE"/>
    <w:rsid w:val="005B4AFD"/>
    <w:rsid w:val="005B4DB6"/>
    <w:rsid w:val="005B57F7"/>
    <w:rsid w:val="005B5911"/>
    <w:rsid w:val="005B678E"/>
    <w:rsid w:val="005B7069"/>
    <w:rsid w:val="005B7362"/>
    <w:rsid w:val="005B7A26"/>
    <w:rsid w:val="005B7B1A"/>
    <w:rsid w:val="005C0049"/>
    <w:rsid w:val="005C02E3"/>
    <w:rsid w:val="005C0F28"/>
    <w:rsid w:val="005C0FD1"/>
    <w:rsid w:val="005C135E"/>
    <w:rsid w:val="005C17A7"/>
    <w:rsid w:val="005C1802"/>
    <w:rsid w:val="005C1AF0"/>
    <w:rsid w:val="005C2CA5"/>
    <w:rsid w:val="005C3779"/>
    <w:rsid w:val="005C3ACA"/>
    <w:rsid w:val="005C3D2B"/>
    <w:rsid w:val="005C589C"/>
    <w:rsid w:val="005C5920"/>
    <w:rsid w:val="005C5DF7"/>
    <w:rsid w:val="005C66FE"/>
    <w:rsid w:val="005C6DFD"/>
    <w:rsid w:val="005C773C"/>
    <w:rsid w:val="005D09C1"/>
    <w:rsid w:val="005D10A8"/>
    <w:rsid w:val="005D1428"/>
    <w:rsid w:val="005D1A47"/>
    <w:rsid w:val="005D1CD5"/>
    <w:rsid w:val="005D2998"/>
    <w:rsid w:val="005D379D"/>
    <w:rsid w:val="005D3F1B"/>
    <w:rsid w:val="005D423F"/>
    <w:rsid w:val="005D4CB3"/>
    <w:rsid w:val="005D4CBD"/>
    <w:rsid w:val="005D5381"/>
    <w:rsid w:val="005D5646"/>
    <w:rsid w:val="005D58C8"/>
    <w:rsid w:val="005D5BE7"/>
    <w:rsid w:val="005D621B"/>
    <w:rsid w:val="005D6579"/>
    <w:rsid w:val="005D7083"/>
    <w:rsid w:val="005D764D"/>
    <w:rsid w:val="005D7F9C"/>
    <w:rsid w:val="005E00B5"/>
    <w:rsid w:val="005E01EE"/>
    <w:rsid w:val="005E148A"/>
    <w:rsid w:val="005E244B"/>
    <w:rsid w:val="005E2B56"/>
    <w:rsid w:val="005E2B89"/>
    <w:rsid w:val="005E2EAD"/>
    <w:rsid w:val="005E2FC9"/>
    <w:rsid w:val="005E3001"/>
    <w:rsid w:val="005E345F"/>
    <w:rsid w:val="005E4B37"/>
    <w:rsid w:val="005E4CC1"/>
    <w:rsid w:val="005E5470"/>
    <w:rsid w:val="005E5AE5"/>
    <w:rsid w:val="005E6B3F"/>
    <w:rsid w:val="005E6C77"/>
    <w:rsid w:val="005E76BF"/>
    <w:rsid w:val="005F0F7B"/>
    <w:rsid w:val="005F16CB"/>
    <w:rsid w:val="005F1827"/>
    <w:rsid w:val="005F19E8"/>
    <w:rsid w:val="005F223E"/>
    <w:rsid w:val="005F23F0"/>
    <w:rsid w:val="005F2636"/>
    <w:rsid w:val="005F27CC"/>
    <w:rsid w:val="005F3D2B"/>
    <w:rsid w:val="005F4A0F"/>
    <w:rsid w:val="005F52A8"/>
    <w:rsid w:val="005F613D"/>
    <w:rsid w:val="005F61E1"/>
    <w:rsid w:val="005F62A4"/>
    <w:rsid w:val="005F6799"/>
    <w:rsid w:val="005F6E19"/>
    <w:rsid w:val="005F726A"/>
    <w:rsid w:val="005F76C5"/>
    <w:rsid w:val="005F7C9D"/>
    <w:rsid w:val="00600017"/>
    <w:rsid w:val="00600475"/>
    <w:rsid w:val="00600533"/>
    <w:rsid w:val="00600CBD"/>
    <w:rsid w:val="00600CC9"/>
    <w:rsid w:val="00600FBE"/>
    <w:rsid w:val="006030CF"/>
    <w:rsid w:val="006032F0"/>
    <w:rsid w:val="00603528"/>
    <w:rsid w:val="006039E8"/>
    <w:rsid w:val="006048AB"/>
    <w:rsid w:val="00604F0B"/>
    <w:rsid w:val="00605FD1"/>
    <w:rsid w:val="00606304"/>
    <w:rsid w:val="006069B7"/>
    <w:rsid w:val="006069E0"/>
    <w:rsid w:val="00606FF0"/>
    <w:rsid w:val="00607772"/>
    <w:rsid w:val="006078C3"/>
    <w:rsid w:val="0060796F"/>
    <w:rsid w:val="00607AD8"/>
    <w:rsid w:val="00610A3A"/>
    <w:rsid w:val="00610C63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98"/>
    <w:rsid w:val="006159E7"/>
    <w:rsid w:val="00615B58"/>
    <w:rsid w:val="00615E49"/>
    <w:rsid w:val="0061682B"/>
    <w:rsid w:val="00617076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A8D"/>
    <w:rsid w:val="00625D1F"/>
    <w:rsid w:val="00626036"/>
    <w:rsid w:val="006263C7"/>
    <w:rsid w:val="00626979"/>
    <w:rsid w:val="006274E3"/>
    <w:rsid w:val="006275CC"/>
    <w:rsid w:val="00627C04"/>
    <w:rsid w:val="00627D1D"/>
    <w:rsid w:val="00627D4F"/>
    <w:rsid w:val="00627F47"/>
    <w:rsid w:val="00631023"/>
    <w:rsid w:val="00631EBD"/>
    <w:rsid w:val="00632297"/>
    <w:rsid w:val="0063379E"/>
    <w:rsid w:val="00633B59"/>
    <w:rsid w:val="00633B96"/>
    <w:rsid w:val="00633CE6"/>
    <w:rsid w:val="00633EE0"/>
    <w:rsid w:val="00635225"/>
    <w:rsid w:val="006354E0"/>
    <w:rsid w:val="00635A1C"/>
    <w:rsid w:val="00635F44"/>
    <w:rsid w:val="006362C1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795"/>
    <w:rsid w:val="0064085D"/>
    <w:rsid w:val="00640D4F"/>
    <w:rsid w:val="00641D77"/>
    <w:rsid w:val="00642408"/>
    <w:rsid w:val="006426FD"/>
    <w:rsid w:val="00642D81"/>
    <w:rsid w:val="006435B8"/>
    <w:rsid w:val="006435F4"/>
    <w:rsid w:val="00643C57"/>
    <w:rsid w:val="00644078"/>
    <w:rsid w:val="00644145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F09"/>
    <w:rsid w:val="00651F59"/>
    <w:rsid w:val="00652F94"/>
    <w:rsid w:val="006532D5"/>
    <w:rsid w:val="0065352E"/>
    <w:rsid w:val="0065373F"/>
    <w:rsid w:val="00654212"/>
    <w:rsid w:val="0065436D"/>
    <w:rsid w:val="0065618B"/>
    <w:rsid w:val="0065665F"/>
    <w:rsid w:val="006568B2"/>
    <w:rsid w:val="0065694D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B00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2300"/>
    <w:rsid w:val="00672568"/>
    <w:rsid w:val="00672FF7"/>
    <w:rsid w:val="006731B7"/>
    <w:rsid w:val="00673768"/>
    <w:rsid w:val="006747FC"/>
    <w:rsid w:val="00674F0F"/>
    <w:rsid w:val="00674FAB"/>
    <w:rsid w:val="00675163"/>
    <w:rsid w:val="006768AB"/>
    <w:rsid w:val="00676919"/>
    <w:rsid w:val="0067792E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90212"/>
    <w:rsid w:val="00690814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3044"/>
    <w:rsid w:val="00693221"/>
    <w:rsid w:val="00693362"/>
    <w:rsid w:val="00693A87"/>
    <w:rsid w:val="00694896"/>
    <w:rsid w:val="00694D53"/>
    <w:rsid w:val="0069518D"/>
    <w:rsid w:val="00695347"/>
    <w:rsid w:val="00695452"/>
    <w:rsid w:val="00695537"/>
    <w:rsid w:val="00695662"/>
    <w:rsid w:val="00695938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5FA"/>
    <w:rsid w:val="006A1697"/>
    <w:rsid w:val="006A17B9"/>
    <w:rsid w:val="006A234D"/>
    <w:rsid w:val="006A35D7"/>
    <w:rsid w:val="006A4BB6"/>
    <w:rsid w:val="006A5E95"/>
    <w:rsid w:val="006A651F"/>
    <w:rsid w:val="006A67C7"/>
    <w:rsid w:val="006A6A91"/>
    <w:rsid w:val="006A743A"/>
    <w:rsid w:val="006A76C8"/>
    <w:rsid w:val="006A7DC1"/>
    <w:rsid w:val="006B006E"/>
    <w:rsid w:val="006B0127"/>
    <w:rsid w:val="006B0B87"/>
    <w:rsid w:val="006B100B"/>
    <w:rsid w:val="006B25F1"/>
    <w:rsid w:val="006B2946"/>
    <w:rsid w:val="006B2C87"/>
    <w:rsid w:val="006B39E1"/>
    <w:rsid w:val="006B4082"/>
    <w:rsid w:val="006B4114"/>
    <w:rsid w:val="006B4910"/>
    <w:rsid w:val="006B5330"/>
    <w:rsid w:val="006B53DA"/>
    <w:rsid w:val="006B5CA5"/>
    <w:rsid w:val="006B6B82"/>
    <w:rsid w:val="006B70AF"/>
    <w:rsid w:val="006C01B5"/>
    <w:rsid w:val="006C0755"/>
    <w:rsid w:val="006C0897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BCB"/>
    <w:rsid w:val="006C5C55"/>
    <w:rsid w:val="006C6506"/>
    <w:rsid w:val="006C6D0B"/>
    <w:rsid w:val="006C771B"/>
    <w:rsid w:val="006C7F04"/>
    <w:rsid w:val="006D0588"/>
    <w:rsid w:val="006D06DF"/>
    <w:rsid w:val="006D0A45"/>
    <w:rsid w:val="006D0C49"/>
    <w:rsid w:val="006D0EE0"/>
    <w:rsid w:val="006D0F2E"/>
    <w:rsid w:val="006D17B2"/>
    <w:rsid w:val="006D1C1D"/>
    <w:rsid w:val="006D2BF6"/>
    <w:rsid w:val="006D31D5"/>
    <w:rsid w:val="006D32C0"/>
    <w:rsid w:val="006D3CF1"/>
    <w:rsid w:val="006D4081"/>
    <w:rsid w:val="006D496B"/>
    <w:rsid w:val="006D4B5E"/>
    <w:rsid w:val="006D6FD8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1A9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B84"/>
    <w:rsid w:val="006F0BAB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3B7"/>
    <w:rsid w:val="007004CD"/>
    <w:rsid w:val="00700AC5"/>
    <w:rsid w:val="00700D86"/>
    <w:rsid w:val="00701118"/>
    <w:rsid w:val="00701EDA"/>
    <w:rsid w:val="00701FA6"/>
    <w:rsid w:val="0070252D"/>
    <w:rsid w:val="00702C60"/>
    <w:rsid w:val="00703D47"/>
    <w:rsid w:val="00704085"/>
    <w:rsid w:val="00705859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DBB"/>
    <w:rsid w:val="00721225"/>
    <w:rsid w:val="00721607"/>
    <w:rsid w:val="007219E9"/>
    <w:rsid w:val="007219F1"/>
    <w:rsid w:val="00721ACA"/>
    <w:rsid w:val="00722ECC"/>
    <w:rsid w:val="00722F5C"/>
    <w:rsid w:val="00723022"/>
    <w:rsid w:val="0072325C"/>
    <w:rsid w:val="00723B08"/>
    <w:rsid w:val="00723E3E"/>
    <w:rsid w:val="0072428F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052"/>
    <w:rsid w:val="00732A0F"/>
    <w:rsid w:val="00733434"/>
    <w:rsid w:val="0073371D"/>
    <w:rsid w:val="007337EC"/>
    <w:rsid w:val="00733DE8"/>
    <w:rsid w:val="00734259"/>
    <w:rsid w:val="0073446D"/>
    <w:rsid w:val="00734602"/>
    <w:rsid w:val="00734B4A"/>
    <w:rsid w:val="00734DCD"/>
    <w:rsid w:val="00735584"/>
    <w:rsid w:val="00735711"/>
    <w:rsid w:val="00735746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1D65"/>
    <w:rsid w:val="00742FD6"/>
    <w:rsid w:val="00743C06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940"/>
    <w:rsid w:val="00747C5F"/>
    <w:rsid w:val="00747F85"/>
    <w:rsid w:val="0075018F"/>
    <w:rsid w:val="00750A86"/>
    <w:rsid w:val="00750EE9"/>
    <w:rsid w:val="007510D8"/>
    <w:rsid w:val="007519A5"/>
    <w:rsid w:val="00751CF5"/>
    <w:rsid w:val="00752031"/>
    <w:rsid w:val="007521F9"/>
    <w:rsid w:val="00752678"/>
    <w:rsid w:val="007538B7"/>
    <w:rsid w:val="00753BFE"/>
    <w:rsid w:val="007540AB"/>
    <w:rsid w:val="00754B57"/>
    <w:rsid w:val="0075521A"/>
    <w:rsid w:val="007552F7"/>
    <w:rsid w:val="007554B9"/>
    <w:rsid w:val="00755DA0"/>
    <w:rsid w:val="00756AA4"/>
    <w:rsid w:val="00756AD9"/>
    <w:rsid w:val="007571F7"/>
    <w:rsid w:val="007600C0"/>
    <w:rsid w:val="007600D1"/>
    <w:rsid w:val="0076018A"/>
    <w:rsid w:val="00760234"/>
    <w:rsid w:val="007604FA"/>
    <w:rsid w:val="00760A3C"/>
    <w:rsid w:val="0076161B"/>
    <w:rsid w:val="00761C1D"/>
    <w:rsid w:val="00762110"/>
    <w:rsid w:val="00762F98"/>
    <w:rsid w:val="007630AB"/>
    <w:rsid w:val="00763A36"/>
    <w:rsid w:val="00764C00"/>
    <w:rsid w:val="00764CDF"/>
    <w:rsid w:val="00765479"/>
    <w:rsid w:val="00765544"/>
    <w:rsid w:val="00766769"/>
    <w:rsid w:val="00766869"/>
    <w:rsid w:val="00766B62"/>
    <w:rsid w:val="00766F65"/>
    <w:rsid w:val="007673C2"/>
    <w:rsid w:val="00767A99"/>
    <w:rsid w:val="00770536"/>
    <w:rsid w:val="00770608"/>
    <w:rsid w:val="00771483"/>
    <w:rsid w:val="00772415"/>
    <w:rsid w:val="00773381"/>
    <w:rsid w:val="00773A77"/>
    <w:rsid w:val="00773CA1"/>
    <w:rsid w:val="0077473F"/>
    <w:rsid w:val="00774FBE"/>
    <w:rsid w:val="00775833"/>
    <w:rsid w:val="00775A22"/>
    <w:rsid w:val="00775E6D"/>
    <w:rsid w:val="007775A4"/>
    <w:rsid w:val="0077768E"/>
    <w:rsid w:val="0077796E"/>
    <w:rsid w:val="00777CF5"/>
    <w:rsid w:val="00777E9C"/>
    <w:rsid w:val="00777EBC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89F"/>
    <w:rsid w:val="00785945"/>
    <w:rsid w:val="00787342"/>
    <w:rsid w:val="007873DF"/>
    <w:rsid w:val="00787723"/>
    <w:rsid w:val="00790AE0"/>
    <w:rsid w:val="00791287"/>
    <w:rsid w:val="007918FE"/>
    <w:rsid w:val="00791EA3"/>
    <w:rsid w:val="007926D1"/>
    <w:rsid w:val="0079271D"/>
    <w:rsid w:val="00792721"/>
    <w:rsid w:val="007927FA"/>
    <w:rsid w:val="00793222"/>
    <w:rsid w:val="0079376A"/>
    <w:rsid w:val="00793EE7"/>
    <w:rsid w:val="00794B4F"/>
    <w:rsid w:val="00795620"/>
    <w:rsid w:val="007958BC"/>
    <w:rsid w:val="00795D07"/>
    <w:rsid w:val="00795FA0"/>
    <w:rsid w:val="007961FE"/>
    <w:rsid w:val="00796A00"/>
    <w:rsid w:val="00796F57"/>
    <w:rsid w:val="00796F71"/>
    <w:rsid w:val="00797021"/>
    <w:rsid w:val="00797A9C"/>
    <w:rsid w:val="007A00E3"/>
    <w:rsid w:val="007A1105"/>
    <w:rsid w:val="007A23B1"/>
    <w:rsid w:val="007A3605"/>
    <w:rsid w:val="007A3DF3"/>
    <w:rsid w:val="007A4D8D"/>
    <w:rsid w:val="007A5089"/>
    <w:rsid w:val="007A5A0D"/>
    <w:rsid w:val="007A5B66"/>
    <w:rsid w:val="007A61A3"/>
    <w:rsid w:val="007A6208"/>
    <w:rsid w:val="007A6311"/>
    <w:rsid w:val="007A7B7C"/>
    <w:rsid w:val="007B0A2F"/>
    <w:rsid w:val="007B10EA"/>
    <w:rsid w:val="007B135F"/>
    <w:rsid w:val="007B1A5A"/>
    <w:rsid w:val="007B2EC2"/>
    <w:rsid w:val="007B3041"/>
    <w:rsid w:val="007B3D91"/>
    <w:rsid w:val="007B5044"/>
    <w:rsid w:val="007B5C72"/>
    <w:rsid w:val="007B6278"/>
    <w:rsid w:val="007B746F"/>
    <w:rsid w:val="007B74E7"/>
    <w:rsid w:val="007B765F"/>
    <w:rsid w:val="007B7809"/>
    <w:rsid w:val="007B7924"/>
    <w:rsid w:val="007C061C"/>
    <w:rsid w:val="007C0C63"/>
    <w:rsid w:val="007C103D"/>
    <w:rsid w:val="007C1424"/>
    <w:rsid w:val="007C1426"/>
    <w:rsid w:val="007C20BC"/>
    <w:rsid w:val="007C27CC"/>
    <w:rsid w:val="007C35DB"/>
    <w:rsid w:val="007C4D38"/>
    <w:rsid w:val="007C6532"/>
    <w:rsid w:val="007C6575"/>
    <w:rsid w:val="007C6D11"/>
    <w:rsid w:val="007C792F"/>
    <w:rsid w:val="007C79B6"/>
    <w:rsid w:val="007D0B4E"/>
    <w:rsid w:val="007D106C"/>
    <w:rsid w:val="007D2538"/>
    <w:rsid w:val="007D2F93"/>
    <w:rsid w:val="007D3907"/>
    <w:rsid w:val="007D3A28"/>
    <w:rsid w:val="007D3E49"/>
    <w:rsid w:val="007D45BB"/>
    <w:rsid w:val="007D4C02"/>
    <w:rsid w:val="007D4F6B"/>
    <w:rsid w:val="007D67A9"/>
    <w:rsid w:val="007D6A96"/>
    <w:rsid w:val="007D6C96"/>
    <w:rsid w:val="007D6F34"/>
    <w:rsid w:val="007D76BC"/>
    <w:rsid w:val="007D7E23"/>
    <w:rsid w:val="007E029C"/>
    <w:rsid w:val="007E0325"/>
    <w:rsid w:val="007E038C"/>
    <w:rsid w:val="007E0EE2"/>
    <w:rsid w:val="007E1247"/>
    <w:rsid w:val="007E176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6149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1DC2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8003EE"/>
    <w:rsid w:val="00800517"/>
    <w:rsid w:val="00800E69"/>
    <w:rsid w:val="0080132D"/>
    <w:rsid w:val="00801517"/>
    <w:rsid w:val="008019D1"/>
    <w:rsid w:val="00801ABF"/>
    <w:rsid w:val="00801C68"/>
    <w:rsid w:val="00802AAF"/>
    <w:rsid w:val="00802F60"/>
    <w:rsid w:val="008034C9"/>
    <w:rsid w:val="008038EE"/>
    <w:rsid w:val="00806ACB"/>
    <w:rsid w:val="00806F83"/>
    <w:rsid w:val="008073D4"/>
    <w:rsid w:val="00807EB8"/>
    <w:rsid w:val="00811103"/>
    <w:rsid w:val="0081171D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C4F"/>
    <w:rsid w:val="0082723E"/>
    <w:rsid w:val="008309D8"/>
    <w:rsid w:val="00831738"/>
    <w:rsid w:val="008318C4"/>
    <w:rsid w:val="00831D91"/>
    <w:rsid w:val="00832FA7"/>
    <w:rsid w:val="0083389B"/>
    <w:rsid w:val="00833A51"/>
    <w:rsid w:val="00834EC8"/>
    <w:rsid w:val="008350EE"/>
    <w:rsid w:val="00837654"/>
    <w:rsid w:val="00837922"/>
    <w:rsid w:val="00837D23"/>
    <w:rsid w:val="00837DC5"/>
    <w:rsid w:val="00837EBF"/>
    <w:rsid w:val="00837EF9"/>
    <w:rsid w:val="008402D1"/>
    <w:rsid w:val="008406EE"/>
    <w:rsid w:val="008413CF"/>
    <w:rsid w:val="0084176D"/>
    <w:rsid w:val="008425A1"/>
    <w:rsid w:val="00842B9C"/>
    <w:rsid w:val="00843603"/>
    <w:rsid w:val="0084450F"/>
    <w:rsid w:val="00844899"/>
    <w:rsid w:val="00844B12"/>
    <w:rsid w:val="00845610"/>
    <w:rsid w:val="00845FC5"/>
    <w:rsid w:val="0084710F"/>
    <w:rsid w:val="00847260"/>
    <w:rsid w:val="0084740B"/>
    <w:rsid w:val="00847E0F"/>
    <w:rsid w:val="00847F80"/>
    <w:rsid w:val="00850ABB"/>
    <w:rsid w:val="00850DDA"/>
    <w:rsid w:val="00851C1E"/>
    <w:rsid w:val="00851DDA"/>
    <w:rsid w:val="00852C1A"/>
    <w:rsid w:val="0085449A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2044"/>
    <w:rsid w:val="00862268"/>
    <w:rsid w:val="00862A49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F28"/>
    <w:rsid w:val="0087218F"/>
    <w:rsid w:val="00872F8D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80590"/>
    <w:rsid w:val="00880D43"/>
    <w:rsid w:val="008813D1"/>
    <w:rsid w:val="00882AB8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B"/>
    <w:rsid w:val="0089163F"/>
    <w:rsid w:val="00891658"/>
    <w:rsid w:val="00891823"/>
    <w:rsid w:val="00891B39"/>
    <w:rsid w:val="0089225B"/>
    <w:rsid w:val="008924E1"/>
    <w:rsid w:val="008925CD"/>
    <w:rsid w:val="008926ED"/>
    <w:rsid w:val="00892719"/>
    <w:rsid w:val="00892A7A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3F08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B08C8"/>
    <w:rsid w:val="008B1915"/>
    <w:rsid w:val="008B27FB"/>
    <w:rsid w:val="008B28FD"/>
    <w:rsid w:val="008B300D"/>
    <w:rsid w:val="008B307D"/>
    <w:rsid w:val="008B3D0A"/>
    <w:rsid w:val="008B4658"/>
    <w:rsid w:val="008B4DAC"/>
    <w:rsid w:val="008B51B4"/>
    <w:rsid w:val="008B5399"/>
    <w:rsid w:val="008B58FD"/>
    <w:rsid w:val="008B60CC"/>
    <w:rsid w:val="008B61D2"/>
    <w:rsid w:val="008B67D1"/>
    <w:rsid w:val="008B6CB4"/>
    <w:rsid w:val="008B74AF"/>
    <w:rsid w:val="008B7889"/>
    <w:rsid w:val="008B7B31"/>
    <w:rsid w:val="008B7F5E"/>
    <w:rsid w:val="008C0166"/>
    <w:rsid w:val="008C0BCD"/>
    <w:rsid w:val="008C12E8"/>
    <w:rsid w:val="008C1401"/>
    <w:rsid w:val="008C15A6"/>
    <w:rsid w:val="008C20A9"/>
    <w:rsid w:val="008C28F2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72CD"/>
    <w:rsid w:val="008C7640"/>
    <w:rsid w:val="008C779D"/>
    <w:rsid w:val="008D0027"/>
    <w:rsid w:val="008D062F"/>
    <w:rsid w:val="008D09B1"/>
    <w:rsid w:val="008D28C5"/>
    <w:rsid w:val="008D28D5"/>
    <w:rsid w:val="008D295F"/>
    <w:rsid w:val="008D3558"/>
    <w:rsid w:val="008D368D"/>
    <w:rsid w:val="008D3D03"/>
    <w:rsid w:val="008D59D4"/>
    <w:rsid w:val="008D7321"/>
    <w:rsid w:val="008E0204"/>
    <w:rsid w:val="008E068D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55E4"/>
    <w:rsid w:val="008E61CD"/>
    <w:rsid w:val="008E624A"/>
    <w:rsid w:val="008E6689"/>
    <w:rsid w:val="008E775E"/>
    <w:rsid w:val="008E7BAA"/>
    <w:rsid w:val="008F0188"/>
    <w:rsid w:val="008F01C9"/>
    <w:rsid w:val="008F02FF"/>
    <w:rsid w:val="008F0C24"/>
    <w:rsid w:val="008F10BB"/>
    <w:rsid w:val="008F10DC"/>
    <w:rsid w:val="008F2044"/>
    <w:rsid w:val="008F2356"/>
    <w:rsid w:val="008F4A64"/>
    <w:rsid w:val="008F4A70"/>
    <w:rsid w:val="008F4EC2"/>
    <w:rsid w:val="008F5202"/>
    <w:rsid w:val="008F5776"/>
    <w:rsid w:val="008F58E6"/>
    <w:rsid w:val="008F5A9A"/>
    <w:rsid w:val="008F5AFB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C03"/>
    <w:rsid w:val="0090104A"/>
    <w:rsid w:val="00901C73"/>
    <w:rsid w:val="00901CED"/>
    <w:rsid w:val="00901EA4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58D9"/>
    <w:rsid w:val="00905978"/>
    <w:rsid w:val="00906160"/>
    <w:rsid w:val="00906164"/>
    <w:rsid w:val="00907222"/>
    <w:rsid w:val="0090740A"/>
    <w:rsid w:val="00907BDD"/>
    <w:rsid w:val="009103ED"/>
    <w:rsid w:val="00911298"/>
    <w:rsid w:val="00911850"/>
    <w:rsid w:val="00911BCB"/>
    <w:rsid w:val="00912D86"/>
    <w:rsid w:val="00912F71"/>
    <w:rsid w:val="00913254"/>
    <w:rsid w:val="00913441"/>
    <w:rsid w:val="0091377D"/>
    <w:rsid w:val="00914395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0DD7"/>
    <w:rsid w:val="00921383"/>
    <w:rsid w:val="009218C4"/>
    <w:rsid w:val="00921E9A"/>
    <w:rsid w:val="00922198"/>
    <w:rsid w:val="00922666"/>
    <w:rsid w:val="00922973"/>
    <w:rsid w:val="00923138"/>
    <w:rsid w:val="009237C3"/>
    <w:rsid w:val="00924FB5"/>
    <w:rsid w:val="00925407"/>
    <w:rsid w:val="00925812"/>
    <w:rsid w:val="0092588B"/>
    <w:rsid w:val="00926640"/>
    <w:rsid w:val="00927869"/>
    <w:rsid w:val="00927D1D"/>
    <w:rsid w:val="00930589"/>
    <w:rsid w:val="0093075B"/>
    <w:rsid w:val="00930F8C"/>
    <w:rsid w:val="009311BD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730"/>
    <w:rsid w:val="0093509E"/>
    <w:rsid w:val="00935536"/>
    <w:rsid w:val="00935852"/>
    <w:rsid w:val="00935CA0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7370"/>
    <w:rsid w:val="00957574"/>
    <w:rsid w:val="00960869"/>
    <w:rsid w:val="0096094E"/>
    <w:rsid w:val="00960F10"/>
    <w:rsid w:val="009614D8"/>
    <w:rsid w:val="00961548"/>
    <w:rsid w:val="00961BAD"/>
    <w:rsid w:val="009623F1"/>
    <w:rsid w:val="009624A5"/>
    <w:rsid w:val="00962504"/>
    <w:rsid w:val="0096256A"/>
    <w:rsid w:val="00962597"/>
    <w:rsid w:val="00962622"/>
    <w:rsid w:val="00962AFC"/>
    <w:rsid w:val="009636DD"/>
    <w:rsid w:val="0096398D"/>
    <w:rsid w:val="00963FD0"/>
    <w:rsid w:val="009646C5"/>
    <w:rsid w:val="00965054"/>
    <w:rsid w:val="00965095"/>
    <w:rsid w:val="00965D66"/>
    <w:rsid w:val="009662BD"/>
    <w:rsid w:val="009662C5"/>
    <w:rsid w:val="00967602"/>
    <w:rsid w:val="0096794A"/>
    <w:rsid w:val="00967A8E"/>
    <w:rsid w:val="009700A3"/>
    <w:rsid w:val="00971A00"/>
    <w:rsid w:val="00971A1C"/>
    <w:rsid w:val="00971D00"/>
    <w:rsid w:val="00973550"/>
    <w:rsid w:val="009739C1"/>
    <w:rsid w:val="00973D5F"/>
    <w:rsid w:val="00973F04"/>
    <w:rsid w:val="00974108"/>
    <w:rsid w:val="00974130"/>
    <w:rsid w:val="00974144"/>
    <w:rsid w:val="00974871"/>
    <w:rsid w:val="00974A56"/>
    <w:rsid w:val="00974A92"/>
    <w:rsid w:val="00974DF1"/>
    <w:rsid w:val="009750BB"/>
    <w:rsid w:val="009750F6"/>
    <w:rsid w:val="00975526"/>
    <w:rsid w:val="0097592C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AEF"/>
    <w:rsid w:val="0099142A"/>
    <w:rsid w:val="009915A4"/>
    <w:rsid w:val="00991FD1"/>
    <w:rsid w:val="00992333"/>
    <w:rsid w:val="00992D6D"/>
    <w:rsid w:val="00993F52"/>
    <w:rsid w:val="0099449E"/>
    <w:rsid w:val="0099475E"/>
    <w:rsid w:val="00994E16"/>
    <w:rsid w:val="009950A5"/>
    <w:rsid w:val="009958BB"/>
    <w:rsid w:val="00995DB2"/>
    <w:rsid w:val="0099619E"/>
    <w:rsid w:val="00996B6E"/>
    <w:rsid w:val="00996B98"/>
    <w:rsid w:val="00996D2F"/>
    <w:rsid w:val="0099754F"/>
    <w:rsid w:val="009A0431"/>
    <w:rsid w:val="009A094A"/>
    <w:rsid w:val="009A0AEE"/>
    <w:rsid w:val="009A13E5"/>
    <w:rsid w:val="009A17C9"/>
    <w:rsid w:val="009A211D"/>
    <w:rsid w:val="009A21BF"/>
    <w:rsid w:val="009A2558"/>
    <w:rsid w:val="009A25F1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C10"/>
    <w:rsid w:val="009B1D6E"/>
    <w:rsid w:val="009B232A"/>
    <w:rsid w:val="009B38BE"/>
    <w:rsid w:val="009B3CC0"/>
    <w:rsid w:val="009B41C8"/>
    <w:rsid w:val="009B4D9D"/>
    <w:rsid w:val="009B4E4F"/>
    <w:rsid w:val="009B6216"/>
    <w:rsid w:val="009B633D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580C"/>
    <w:rsid w:val="009C58AD"/>
    <w:rsid w:val="009C6173"/>
    <w:rsid w:val="009C690C"/>
    <w:rsid w:val="009C6CE5"/>
    <w:rsid w:val="009C6D1E"/>
    <w:rsid w:val="009D136F"/>
    <w:rsid w:val="009D1448"/>
    <w:rsid w:val="009D1D4A"/>
    <w:rsid w:val="009D2295"/>
    <w:rsid w:val="009D2531"/>
    <w:rsid w:val="009D2BA6"/>
    <w:rsid w:val="009D3034"/>
    <w:rsid w:val="009D3BC6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3F31"/>
    <w:rsid w:val="009E41E6"/>
    <w:rsid w:val="009E48F7"/>
    <w:rsid w:val="009E4B68"/>
    <w:rsid w:val="009E50A7"/>
    <w:rsid w:val="009E50FD"/>
    <w:rsid w:val="009E5309"/>
    <w:rsid w:val="009E5437"/>
    <w:rsid w:val="009E64A8"/>
    <w:rsid w:val="009E64F5"/>
    <w:rsid w:val="009E6A0F"/>
    <w:rsid w:val="009E6EA1"/>
    <w:rsid w:val="009E7416"/>
    <w:rsid w:val="009E7B75"/>
    <w:rsid w:val="009E7EAD"/>
    <w:rsid w:val="009F03EB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9F7C85"/>
    <w:rsid w:val="00A00E6E"/>
    <w:rsid w:val="00A013EB"/>
    <w:rsid w:val="00A01559"/>
    <w:rsid w:val="00A01746"/>
    <w:rsid w:val="00A017D1"/>
    <w:rsid w:val="00A028A4"/>
    <w:rsid w:val="00A0290D"/>
    <w:rsid w:val="00A02C95"/>
    <w:rsid w:val="00A03061"/>
    <w:rsid w:val="00A0309F"/>
    <w:rsid w:val="00A037DF"/>
    <w:rsid w:val="00A03C5E"/>
    <w:rsid w:val="00A04949"/>
    <w:rsid w:val="00A04B51"/>
    <w:rsid w:val="00A04B98"/>
    <w:rsid w:val="00A04C3E"/>
    <w:rsid w:val="00A051F9"/>
    <w:rsid w:val="00A056D5"/>
    <w:rsid w:val="00A06621"/>
    <w:rsid w:val="00A06973"/>
    <w:rsid w:val="00A069A2"/>
    <w:rsid w:val="00A06B7F"/>
    <w:rsid w:val="00A078FA"/>
    <w:rsid w:val="00A10A78"/>
    <w:rsid w:val="00A11157"/>
    <w:rsid w:val="00A11BF7"/>
    <w:rsid w:val="00A11DA6"/>
    <w:rsid w:val="00A12FE9"/>
    <w:rsid w:val="00A13604"/>
    <w:rsid w:val="00A138D4"/>
    <w:rsid w:val="00A141FF"/>
    <w:rsid w:val="00A14548"/>
    <w:rsid w:val="00A1470A"/>
    <w:rsid w:val="00A15EF0"/>
    <w:rsid w:val="00A166AF"/>
    <w:rsid w:val="00A166F4"/>
    <w:rsid w:val="00A16B34"/>
    <w:rsid w:val="00A16F28"/>
    <w:rsid w:val="00A17BCA"/>
    <w:rsid w:val="00A17CFC"/>
    <w:rsid w:val="00A210EB"/>
    <w:rsid w:val="00A214A8"/>
    <w:rsid w:val="00A21944"/>
    <w:rsid w:val="00A21C00"/>
    <w:rsid w:val="00A21CC2"/>
    <w:rsid w:val="00A21D60"/>
    <w:rsid w:val="00A22AED"/>
    <w:rsid w:val="00A22D11"/>
    <w:rsid w:val="00A22EBC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10DE"/>
    <w:rsid w:val="00A3178D"/>
    <w:rsid w:val="00A31997"/>
    <w:rsid w:val="00A328FB"/>
    <w:rsid w:val="00A338E9"/>
    <w:rsid w:val="00A342AF"/>
    <w:rsid w:val="00A34A47"/>
    <w:rsid w:val="00A34DFF"/>
    <w:rsid w:val="00A361C6"/>
    <w:rsid w:val="00A375B9"/>
    <w:rsid w:val="00A37DC2"/>
    <w:rsid w:val="00A37EC2"/>
    <w:rsid w:val="00A4017B"/>
    <w:rsid w:val="00A40398"/>
    <w:rsid w:val="00A40591"/>
    <w:rsid w:val="00A41076"/>
    <w:rsid w:val="00A4127C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DAF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BF9"/>
    <w:rsid w:val="00A52E03"/>
    <w:rsid w:val="00A53885"/>
    <w:rsid w:val="00A54588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1246"/>
    <w:rsid w:val="00A612C4"/>
    <w:rsid w:val="00A61428"/>
    <w:rsid w:val="00A61629"/>
    <w:rsid w:val="00A62D94"/>
    <w:rsid w:val="00A63789"/>
    <w:rsid w:val="00A63C1C"/>
    <w:rsid w:val="00A63ECD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AF5"/>
    <w:rsid w:val="00A70248"/>
    <w:rsid w:val="00A70852"/>
    <w:rsid w:val="00A709CD"/>
    <w:rsid w:val="00A71760"/>
    <w:rsid w:val="00A7231A"/>
    <w:rsid w:val="00A72570"/>
    <w:rsid w:val="00A72803"/>
    <w:rsid w:val="00A738A0"/>
    <w:rsid w:val="00A74106"/>
    <w:rsid w:val="00A745D5"/>
    <w:rsid w:val="00A74688"/>
    <w:rsid w:val="00A74AB6"/>
    <w:rsid w:val="00A74D40"/>
    <w:rsid w:val="00A75677"/>
    <w:rsid w:val="00A763B9"/>
    <w:rsid w:val="00A7786D"/>
    <w:rsid w:val="00A80834"/>
    <w:rsid w:val="00A80C82"/>
    <w:rsid w:val="00A80D6D"/>
    <w:rsid w:val="00A81002"/>
    <w:rsid w:val="00A81772"/>
    <w:rsid w:val="00A82BD7"/>
    <w:rsid w:val="00A8323C"/>
    <w:rsid w:val="00A83537"/>
    <w:rsid w:val="00A83585"/>
    <w:rsid w:val="00A8365F"/>
    <w:rsid w:val="00A83E09"/>
    <w:rsid w:val="00A84E8A"/>
    <w:rsid w:val="00A84EE1"/>
    <w:rsid w:val="00A850EF"/>
    <w:rsid w:val="00A852B8"/>
    <w:rsid w:val="00A85462"/>
    <w:rsid w:val="00A85991"/>
    <w:rsid w:val="00A87660"/>
    <w:rsid w:val="00A87BA4"/>
    <w:rsid w:val="00A90160"/>
    <w:rsid w:val="00A904B8"/>
    <w:rsid w:val="00A90A55"/>
    <w:rsid w:val="00A9108A"/>
    <w:rsid w:val="00A91BD5"/>
    <w:rsid w:val="00A91FD6"/>
    <w:rsid w:val="00A926FC"/>
    <w:rsid w:val="00A928ED"/>
    <w:rsid w:val="00A93021"/>
    <w:rsid w:val="00A935FC"/>
    <w:rsid w:val="00A944E6"/>
    <w:rsid w:val="00A94E3D"/>
    <w:rsid w:val="00A954D2"/>
    <w:rsid w:val="00A95900"/>
    <w:rsid w:val="00A96103"/>
    <w:rsid w:val="00A96271"/>
    <w:rsid w:val="00A972FB"/>
    <w:rsid w:val="00AA0436"/>
    <w:rsid w:val="00AA04FD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585B"/>
    <w:rsid w:val="00AB5D09"/>
    <w:rsid w:val="00AB6447"/>
    <w:rsid w:val="00AB6B4C"/>
    <w:rsid w:val="00AB6FA3"/>
    <w:rsid w:val="00AC0012"/>
    <w:rsid w:val="00AC049E"/>
    <w:rsid w:val="00AC14A3"/>
    <w:rsid w:val="00AC14C2"/>
    <w:rsid w:val="00AC19C8"/>
    <w:rsid w:val="00AC1BC7"/>
    <w:rsid w:val="00AC259B"/>
    <w:rsid w:val="00AC28AE"/>
    <w:rsid w:val="00AC2B7A"/>
    <w:rsid w:val="00AC2F65"/>
    <w:rsid w:val="00AC3879"/>
    <w:rsid w:val="00AC436C"/>
    <w:rsid w:val="00AC5846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AC9"/>
    <w:rsid w:val="00AD1C91"/>
    <w:rsid w:val="00AD1E75"/>
    <w:rsid w:val="00AD1F5B"/>
    <w:rsid w:val="00AD2769"/>
    <w:rsid w:val="00AD35D7"/>
    <w:rsid w:val="00AD4A66"/>
    <w:rsid w:val="00AD4F72"/>
    <w:rsid w:val="00AD6D12"/>
    <w:rsid w:val="00AD6D67"/>
    <w:rsid w:val="00AD7324"/>
    <w:rsid w:val="00AD742F"/>
    <w:rsid w:val="00AD74E4"/>
    <w:rsid w:val="00AD7D3F"/>
    <w:rsid w:val="00AE0212"/>
    <w:rsid w:val="00AE0710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944"/>
    <w:rsid w:val="00AE6C4E"/>
    <w:rsid w:val="00AE6CCE"/>
    <w:rsid w:val="00AE7800"/>
    <w:rsid w:val="00AE7A07"/>
    <w:rsid w:val="00AF003B"/>
    <w:rsid w:val="00AF0138"/>
    <w:rsid w:val="00AF03EF"/>
    <w:rsid w:val="00AF0704"/>
    <w:rsid w:val="00AF0C2F"/>
    <w:rsid w:val="00AF0ED6"/>
    <w:rsid w:val="00AF1228"/>
    <w:rsid w:val="00AF135E"/>
    <w:rsid w:val="00AF1905"/>
    <w:rsid w:val="00AF292B"/>
    <w:rsid w:val="00AF2BB4"/>
    <w:rsid w:val="00AF3D21"/>
    <w:rsid w:val="00AF4183"/>
    <w:rsid w:val="00AF4AA6"/>
    <w:rsid w:val="00AF4DCB"/>
    <w:rsid w:val="00AF4F7F"/>
    <w:rsid w:val="00AF5F9E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5A41"/>
    <w:rsid w:val="00B05F53"/>
    <w:rsid w:val="00B07372"/>
    <w:rsid w:val="00B0792E"/>
    <w:rsid w:val="00B10496"/>
    <w:rsid w:val="00B107A2"/>
    <w:rsid w:val="00B10AFD"/>
    <w:rsid w:val="00B10C52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1794D"/>
    <w:rsid w:val="00B17B08"/>
    <w:rsid w:val="00B20A87"/>
    <w:rsid w:val="00B21368"/>
    <w:rsid w:val="00B215A8"/>
    <w:rsid w:val="00B21E0E"/>
    <w:rsid w:val="00B22189"/>
    <w:rsid w:val="00B23332"/>
    <w:rsid w:val="00B25572"/>
    <w:rsid w:val="00B25992"/>
    <w:rsid w:val="00B26A0B"/>
    <w:rsid w:val="00B26FEB"/>
    <w:rsid w:val="00B273E1"/>
    <w:rsid w:val="00B27AC2"/>
    <w:rsid w:val="00B27DB8"/>
    <w:rsid w:val="00B30F7E"/>
    <w:rsid w:val="00B30FC0"/>
    <w:rsid w:val="00B31E48"/>
    <w:rsid w:val="00B322BC"/>
    <w:rsid w:val="00B322D1"/>
    <w:rsid w:val="00B325E2"/>
    <w:rsid w:val="00B32767"/>
    <w:rsid w:val="00B327C3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862"/>
    <w:rsid w:val="00B36BC0"/>
    <w:rsid w:val="00B40357"/>
    <w:rsid w:val="00B40D39"/>
    <w:rsid w:val="00B41DE5"/>
    <w:rsid w:val="00B41F8B"/>
    <w:rsid w:val="00B42B6B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47F"/>
    <w:rsid w:val="00B476B5"/>
    <w:rsid w:val="00B5022F"/>
    <w:rsid w:val="00B50B02"/>
    <w:rsid w:val="00B510E1"/>
    <w:rsid w:val="00B51C75"/>
    <w:rsid w:val="00B52171"/>
    <w:rsid w:val="00B530F8"/>
    <w:rsid w:val="00B5316D"/>
    <w:rsid w:val="00B53DE2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66B"/>
    <w:rsid w:val="00B604A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8C2"/>
    <w:rsid w:val="00B64F07"/>
    <w:rsid w:val="00B6500C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54D"/>
    <w:rsid w:val="00B71804"/>
    <w:rsid w:val="00B71BA9"/>
    <w:rsid w:val="00B72222"/>
    <w:rsid w:val="00B72C1E"/>
    <w:rsid w:val="00B72F75"/>
    <w:rsid w:val="00B738E5"/>
    <w:rsid w:val="00B74D6F"/>
    <w:rsid w:val="00B755A7"/>
    <w:rsid w:val="00B76A54"/>
    <w:rsid w:val="00B77031"/>
    <w:rsid w:val="00B77138"/>
    <w:rsid w:val="00B7715A"/>
    <w:rsid w:val="00B773E0"/>
    <w:rsid w:val="00B77FF1"/>
    <w:rsid w:val="00B80185"/>
    <w:rsid w:val="00B80831"/>
    <w:rsid w:val="00B80849"/>
    <w:rsid w:val="00B81443"/>
    <w:rsid w:val="00B81C28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43E7"/>
    <w:rsid w:val="00B94540"/>
    <w:rsid w:val="00B94759"/>
    <w:rsid w:val="00B94B48"/>
    <w:rsid w:val="00B95648"/>
    <w:rsid w:val="00B9572F"/>
    <w:rsid w:val="00B96331"/>
    <w:rsid w:val="00B96390"/>
    <w:rsid w:val="00B96F54"/>
    <w:rsid w:val="00BA0177"/>
    <w:rsid w:val="00BA11FF"/>
    <w:rsid w:val="00BA19E9"/>
    <w:rsid w:val="00BA1EA4"/>
    <w:rsid w:val="00BA1EC0"/>
    <w:rsid w:val="00BA20C5"/>
    <w:rsid w:val="00BA222B"/>
    <w:rsid w:val="00BA22CE"/>
    <w:rsid w:val="00BA2FA9"/>
    <w:rsid w:val="00BA353D"/>
    <w:rsid w:val="00BA3BF6"/>
    <w:rsid w:val="00BA43C9"/>
    <w:rsid w:val="00BA4CA7"/>
    <w:rsid w:val="00BA5497"/>
    <w:rsid w:val="00BA56E5"/>
    <w:rsid w:val="00BA5DD4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2A6D"/>
    <w:rsid w:val="00BB33ED"/>
    <w:rsid w:val="00BB38C6"/>
    <w:rsid w:val="00BB3A86"/>
    <w:rsid w:val="00BB3B65"/>
    <w:rsid w:val="00BB3D0A"/>
    <w:rsid w:val="00BB3ED2"/>
    <w:rsid w:val="00BB4ED6"/>
    <w:rsid w:val="00BB5AC3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50B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81C"/>
    <w:rsid w:val="00BC683E"/>
    <w:rsid w:val="00BC6B58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29D5"/>
    <w:rsid w:val="00BD3E5C"/>
    <w:rsid w:val="00BD4001"/>
    <w:rsid w:val="00BD4837"/>
    <w:rsid w:val="00BD4A94"/>
    <w:rsid w:val="00BD4ABE"/>
    <w:rsid w:val="00BD55BF"/>
    <w:rsid w:val="00BD57EC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EDA"/>
    <w:rsid w:val="00BE5242"/>
    <w:rsid w:val="00BE528D"/>
    <w:rsid w:val="00BE5677"/>
    <w:rsid w:val="00BE5752"/>
    <w:rsid w:val="00BE6DD6"/>
    <w:rsid w:val="00BE74ED"/>
    <w:rsid w:val="00BE7BED"/>
    <w:rsid w:val="00BE7DDC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C82"/>
    <w:rsid w:val="00BF6FBD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EE"/>
    <w:rsid w:val="00C021A4"/>
    <w:rsid w:val="00C0255C"/>
    <w:rsid w:val="00C02AB1"/>
    <w:rsid w:val="00C036E7"/>
    <w:rsid w:val="00C03879"/>
    <w:rsid w:val="00C03ED8"/>
    <w:rsid w:val="00C044D3"/>
    <w:rsid w:val="00C04741"/>
    <w:rsid w:val="00C04BF3"/>
    <w:rsid w:val="00C053E6"/>
    <w:rsid w:val="00C0555C"/>
    <w:rsid w:val="00C05C6C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2204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0A1"/>
    <w:rsid w:val="00C203AB"/>
    <w:rsid w:val="00C208F5"/>
    <w:rsid w:val="00C22090"/>
    <w:rsid w:val="00C22205"/>
    <w:rsid w:val="00C239F7"/>
    <w:rsid w:val="00C23A16"/>
    <w:rsid w:val="00C23D1A"/>
    <w:rsid w:val="00C242CE"/>
    <w:rsid w:val="00C24A7B"/>
    <w:rsid w:val="00C24ECE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45"/>
    <w:rsid w:val="00C27443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C3"/>
    <w:rsid w:val="00C34F06"/>
    <w:rsid w:val="00C35402"/>
    <w:rsid w:val="00C35492"/>
    <w:rsid w:val="00C357C1"/>
    <w:rsid w:val="00C36239"/>
    <w:rsid w:val="00C37312"/>
    <w:rsid w:val="00C37C8D"/>
    <w:rsid w:val="00C40399"/>
    <w:rsid w:val="00C4070D"/>
    <w:rsid w:val="00C40A15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C38"/>
    <w:rsid w:val="00C45388"/>
    <w:rsid w:val="00C454AF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0FD"/>
    <w:rsid w:val="00C52912"/>
    <w:rsid w:val="00C52CE4"/>
    <w:rsid w:val="00C539AF"/>
    <w:rsid w:val="00C53C7B"/>
    <w:rsid w:val="00C5451D"/>
    <w:rsid w:val="00C546B1"/>
    <w:rsid w:val="00C54855"/>
    <w:rsid w:val="00C548AF"/>
    <w:rsid w:val="00C557A5"/>
    <w:rsid w:val="00C557D8"/>
    <w:rsid w:val="00C567D6"/>
    <w:rsid w:val="00C56C51"/>
    <w:rsid w:val="00C578E7"/>
    <w:rsid w:val="00C57EE9"/>
    <w:rsid w:val="00C57F04"/>
    <w:rsid w:val="00C57F08"/>
    <w:rsid w:val="00C60B5F"/>
    <w:rsid w:val="00C60C93"/>
    <w:rsid w:val="00C614AA"/>
    <w:rsid w:val="00C6183E"/>
    <w:rsid w:val="00C61C57"/>
    <w:rsid w:val="00C61E3C"/>
    <w:rsid w:val="00C61F5A"/>
    <w:rsid w:val="00C61F9B"/>
    <w:rsid w:val="00C62088"/>
    <w:rsid w:val="00C6223A"/>
    <w:rsid w:val="00C62650"/>
    <w:rsid w:val="00C62818"/>
    <w:rsid w:val="00C62B95"/>
    <w:rsid w:val="00C643B8"/>
    <w:rsid w:val="00C648A4"/>
    <w:rsid w:val="00C649B7"/>
    <w:rsid w:val="00C668A7"/>
    <w:rsid w:val="00C66CFF"/>
    <w:rsid w:val="00C70668"/>
    <w:rsid w:val="00C70AC6"/>
    <w:rsid w:val="00C70B2D"/>
    <w:rsid w:val="00C70C77"/>
    <w:rsid w:val="00C70E3A"/>
    <w:rsid w:val="00C721FF"/>
    <w:rsid w:val="00C72D48"/>
    <w:rsid w:val="00C735B9"/>
    <w:rsid w:val="00C73779"/>
    <w:rsid w:val="00C74441"/>
    <w:rsid w:val="00C7483D"/>
    <w:rsid w:val="00C75ED1"/>
    <w:rsid w:val="00C75F9F"/>
    <w:rsid w:val="00C77B24"/>
    <w:rsid w:val="00C77DD7"/>
    <w:rsid w:val="00C80016"/>
    <w:rsid w:val="00C802F9"/>
    <w:rsid w:val="00C80E9E"/>
    <w:rsid w:val="00C81022"/>
    <w:rsid w:val="00C81AC2"/>
    <w:rsid w:val="00C81CCE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472"/>
    <w:rsid w:val="00C92BA2"/>
    <w:rsid w:val="00C92C1E"/>
    <w:rsid w:val="00C93031"/>
    <w:rsid w:val="00C9305E"/>
    <w:rsid w:val="00C9313B"/>
    <w:rsid w:val="00C936AA"/>
    <w:rsid w:val="00C93862"/>
    <w:rsid w:val="00C939AC"/>
    <w:rsid w:val="00C93B48"/>
    <w:rsid w:val="00C949B6"/>
    <w:rsid w:val="00C95926"/>
    <w:rsid w:val="00C95B80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022"/>
    <w:rsid w:val="00CA3423"/>
    <w:rsid w:val="00CA3A6D"/>
    <w:rsid w:val="00CA3D21"/>
    <w:rsid w:val="00CA3DF1"/>
    <w:rsid w:val="00CA44F8"/>
    <w:rsid w:val="00CA48F5"/>
    <w:rsid w:val="00CA4D80"/>
    <w:rsid w:val="00CA5157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41FC"/>
    <w:rsid w:val="00CB648D"/>
    <w:rsid w:val="00CB6538"/>
    <w:rsid w:val="00CB694B"/>
    <w:rsid w:val="00CB7014"/>
    <w:rsid w:val="00CB7541"/>
    <w:rsid w:val="00CB75BD"/>
    <w:rsid w:val="00CB7770"/>
    <w:rsid w:val="00CB7CFA"/>
    <w:rsid w:val="00CC2220"/>
    <w:rsid w:val="00CC2F5B"/>
    <w:rsid w:val="00CC30E9"/>
    <w:rsid w:val="00CC32CD"/>
    <w:rsid w:val="00CC3354"/>
    <w:rsid w:val="00CC33F9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07"/>
    <w:rsid w:val="00CD5ECA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2CEF"/>
    <w:rsid w:val="00CE574D"/>
    <w:rsid w:val="00CE5948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4D6A"/>
    <w:rsid w:val="00CF52EE"/>
    <w:rsid w:val="00CF5834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D007D4"/>
    <w:rsid w:val="00D00831"/>
    <w:rsid w:val="00D012A6"/>
    <w:rsid w:val="00D0140D"/>
    <w:rsid w:val="00D01964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5BFC"/>
    <w:rsid w:val="00D065E4"/>
    <w:rsid w:val="00D10254"/>
    <w:rsid w:val="00D1033B"/>
    <w:rsid w:val="00D11BA3"/>
    <w:rsid w:val="00D11DD7"/>
    <w:rsid w:val="00D11E1F"/>
    <w:rsid w:val="00D123C5"/>
    <w:rsid w:val="00D12C30"/>
    <w:rsid w:val="00D12CDE"/>
    <w:rsid w:val="00D130A0"/>
    <w:rsid w:val="00D131E9"/>
    <w:rsid w:val="00D1381A"/>
    <w:rsid w:val="00D13E29"/>
    <w:rsid w:val="00D13FA3"/>
    <w:rsid w:val="00D14E95"/>
    <w:rsid w:val="00D14EAC"/>
    <w:rsid w:val="00D14F91"/>
    <w:rsid w:val="00D154AA"/>
    <w:rsid w:val="00D1584F"/>
    <w:rsid w:val="00D15B36"/>
    <w:rsid w:val="00D1668C"/>
    <w:rsid w:val="00D16A17"/>
    <w:rsid w:val="00D16B6C"/>
    <w:rsid w:val="00D17072"/>
    <w:rsid w:val="00D170A0"/>
    <w:rsid w:val="00D1737B"/>
    <w:rsid w:val="00D20845"/>
    <w:rsid w:val="00D20C64"/>
    <w:rsid w:val="00D20E30"/>
    <w:rsid w:val="00D20E7D"/>
    <w:rsid w:val="00D2146F"/>
    <w:rsid w:val="00D22539"/>
    <w:rsid w:val="00D22860"/>
    <w:rsid w:val="00D23413"/>
    <w:rsid w:val="00D248D7"/>
    <w:rsid w:val="00D254C6"/>
    <w:rsid w:val="00D25507"/>
    <w:rsid w:val="00D256C4"/>
    <w:rsid w:val="00D258E7"/>
    <w:rsid w:val="00D26124"/>
    <w:rsid w:val="00D261A6"/>
    <w:rsid w:val="00D26313"/>
    <w:rsid w:val="00D267D4"/>
    <w:rsid w:val="00D26A50"/>
    <w:rsid w:val="00D26A99"/>
    <w:rsid w:val="00D26E14"/>
    <w:rsid w:val="00D275E5"/>
    <w:rsid w:val="00D2770A"/>
    <w:rsid w:val="00D27BFE"/>
    <w:rsid w:val="00D310DB"/>
    <w:rsid w:val="00D3153D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440E"/>
    <w:rsid w:val="00D44585"/>
    <w:rsid w:val="00D446D3"/>
    <w:rsid w:val="00D44892"/>
    <w:rsid w:val="00D44A44"/>
    <w:rsid w:val="00D44F76"/>
    <w:rsid w:val="00D456E3"/>
    <w:rsid w:val="00D45713"/>
    <w:rsid w:val="00D45C56"/>
    <w:rsid w:val="00D462E6"/>
    <w:rsid w:val="00D46C6B"/>
    <w:rsid w:val="00D479B2"/>
    <w:rsid w:val="00D47CF0"/>
    <w:rsid w:val="00D50078"/>
    <w:rsid w:val="00D50729"/>
    <w:rsid w:val="00D50B04"/>
    <w:rsid w:val="00D5124C"/>
    <w:rsid w:val="00D5137E"/>
    <w:rsid w:val="00D5262C"/>
    <w:rsid w:val="00D53C99"/>
    <w:rsid w:val="00D53F9C"/>
    <w:rsid w:val="00D548B7"/>
    <w:rsid w:val="00D551D4"/>
    <w:rsid w:val="00D55222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58F7"/>
    <w:rsid w:val="00D668CA"/>
    <w:rsid w:val="00D66CEF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296C"/>
    <w:rsid w:val="00D82AB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5FB"/>
    <w:rsid w:val="00D86705"/>
    <w:rsid w:val="00D86CD2"/>
    <w:rsid w:val="00D86D85"/>
    <w:rsid w:val="00D86FD2"/>
    <w:rsid w:val="00D870F0"/>
    <w:rsid w:val="00D908E6"/>
    <w:rsid w:val="00D909D3"/>
    <w:rsid w:val="00D90CF9"/>
    <w:rsid w:val="00D91788"/>
    <w:rsid w:val="00D91936"/>
    <w:rsid w:val="00D91CF1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A1588"/>
    <w:rsid w:val="00DA1FB6"/>
    <w:rsid w:val="00DA267E"/>
    <w:rsid w:val="00DA3201"/>
    <w:rsid w:val="00DA331A"/>
    <w:rsid w:val="00DA3F33"/>
    <w:rsid w:val="00DA400D"/>
    <w:rsid w:val="00DA4583"/>
    <w:rsid w:val="00DA460B"/>
    <w:rsid w:val="00DA4676"/>
    <w:rsid w:val="00DA4D85"/>
    <w:rsid w:val="00DA57EB"/>
    <w:rsid w:val="00DA5DC2"/>
    <w:rsid w:val="00DA6220"/>
    <w:rsid w:val="00DA62B2"/>
    <w:rsid w:val="00DA6476"/>
    <w:rsid w:val="00DA6664"/>
    <w:rsid w:val="00DA6CFD"/>
    <w:rsid w:val="00DA7100"/>
    <w:rsid w:val="00DA7417"/>
    <w:rsid w:val="00DA7E4D"/>
    <w:rsid w:val="00DB067E"/>
    <w:rsid w:val="00DB0733"/>
    <w:rsid w:val="00DB0BAB"/>
    <w:rsid w:val="00DB0C50"/>
    <w:rsid w:val="00DB118B"/>
    <w:rsid w:val="00DB1396"/>
    <w:rsid w:val="00DB1BA4"/>
    <w:rsid w:val="00DB2012"/>
    <w:rsid w:val="00DB26EE"/>
    <w:rsid w:val="00DB2C88"/>
    <w:rsid w:val="00DB360D"/>
    <w:rsid w:val="00DB37D2"/>
    <w:rsid w:val="00DB388D"/>
    <w:rsid w:val="00DB3EED"/>
    <w:rsid w:val="00DB423F"/>
    <w:rsid w:val="00DB48F9"/>
    <w:rsid w:val="00DB4E89"/>
    <w:rsid w:val="00DB6F70"/>
    <w:rsid w:val="00DB758A"/>
    <w:rsid w:val="00DB7B5E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8B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C7"/>
    <w:rsid w:val="00DD1828"/>
    <w:rsid w:val="00DD1C9C"/>
    <w:rsid w:val="00DD33FC"/>
    <w:rsid w:val="00DD34F8"/>
    <w:rsid w:val="00DD43C3"/>
    <w:rsid w:val="00DD45EE"/>
    <w:rsid w:val="00DD5184"/>
    <w:rsid w:val="00DD5255"/>
    <w:rsid w:val="00DD5421"/>
    <w:rsid w:val="00DD571C"/>
    <w:rsid w:val="00DD5FEB"/>
    <w:rsid w:val="00DD6359"/>
    <w:rsid w:val="00DD6558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239"/>
    <w:rsid w:val="00DE6CE1"/>
    <w:rsid w:val="00DE6E5A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0D86"/>
    <w:rsid w:val="00DF21E3"/>
    <w:rsid w:val="00DF24A8"/>
    <w:rsid w:val="00DF2501"/>
    <w:rsid w:val="00DF27CD"/>
    <w:rsid w:val="00DF31E9"/>
    <w:rsid w:val="00DF3AA6"/>
    <w:rsid w:val="00DF3DE1"/>
    <w:rsid w:val="00DF3F7E"/>
    <w:rsid w:val="00DF4809"/>
    <w:rsid w:val="00DF4B22"/>
    <w:rsid w:val="00DF4E3D"/>
    <w:rsid w:val="00DF4EB3"/>
    <w:rsid w:val="00DF5E25"/>
    <w:rsid w:val="00DF648A"/>
    <w:rsid w:val="00DF6EBC"/>
    <w:rsid w:val="00DF72B1"/>
    <w:rsid w:val="00DF733A"/>
    <w:rsid w:val="00DF73C6"/>
    <w:rsid w:val="00E009B2"/>
    <w:rsid w:val="00E00F2E"/>
    <w:rsid w:val="00E02D3B"/>
    <w:rsid w:val="00E0405D"/>
    <w:rsid w:val="00E040F7"/>
    <w:rsid w:val="00E047A5"/>
    <w:rsid w:val="00E04828"/>
    <w:rsid w:val="00E04D87"/>
    <w:rsid w:val="00E04E42"/>
    <w:rsid w:val="00E053FE"/>
    <w:rsid w:val="00E05512"/>
    <w:rsid w:val="00E05CF6"/>
    <w:rsid w:val="00E06140"/>
    <w:rsid w:val="00E066D3"/>
    <w:rsid w:val="00E07333"/>
    <w:rsid w:val="00E102BC"/>
    <w:rsid w:val="00E10471"/>
    <w:rsid w:val="00E10770"/>
    <w:rsid w:val="00E10F64"/>
    <w:rsid w:val="00E113FB"/>
    <w:rsid w:val="00E11A53"/>
    <w:rsid w:val="00E11A6C"/>
    <w:rsid w:val="00E11CB4"/>
    <w:rsid w:val="00E1282E"/>
    <w:rsid w:val="00E12ADB"/>
    <w:rsid w:val="00E12D6D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D4F"/>
    <w:rsid w:val="00E20349"/>
    <w:rsid w:val="00E20A77"/>
    <w:rsid w:val="00E2109B"/>
    <w:rsid w:val="00E215CE"/>
    <w:rsid w:val="00E21D3C"/>
    <w:rsid w:val="00E2204A"/>
    <w:rsid w:val="00E22B16"/>
    <w:rsid w:val="00E22F72"/>
    <w:rsid w:val="00E23BD2"/>
    <w:rsid w:val="00E23C99"/>
    <w:rsid w:val="00E23E26"/>
    <w:rsid w:val="00E24397"/>
    <w:rsid w:val="00E244DB"/>
    <w:rsid w:val="00E2636B"/>
    <w:rsid w:val="00E2664B"/>
    <w:rsid w:val="00E26E15"/>
    <w:rsid w:val="00E27226"/>
    <w:rsid w:val="00E2795F"/>
    <w:rsid w:val="00E30601"/>
    <w:rsid w:val="00E3104F"/>
    <w:rsid w:val="00E31857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446"/>
    <w:rsid w:val="00E34374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4005D"/>
    <w:rsid w:val="00E40BD2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4B4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67E"/>
    <w:rsid w:val="00E521A0"/>
    <w:rsid w:val="00E524E1"/>
    <w:rsid w:val="00E527DE"/>
    <w:rsid w:val="00E52EA9"/>
    <w:rsid w:val="00E52EAF"/>
    <w:rsid w:val="00E535A6"/>
    <w:rsid w:val="00E5390B"/>
    <w:rsid w:val="00E53ABC"/>
    <w:rsid w:val="00E53C11"/>
    <w:rsid w:val="00E5461E"/>
    <w:rsid w:val="00E55DE5"/>
    <w:rsid w:val="00E5627B"/>
    <w:rsid w:val="00E56BEF"/>
    <w:rsid w:val="00E56CD8"/>
    <w:rsid w:val="00E56DEE"/>
    <w:rsid w:val="00E56E54"/>
    <w:rsid w:val="00E56F9C"/>
    <w:rsid w:val="00E5704C"/>
    <w:rsid w:val="00E572A7"/>
    <w:rsid w:val="00E57D8F"/>
    <w:rsid w:val="00E60D73"/>
    <w:rsid w:val="00E61208"/>
    <w:rsid w:val="00E612E8"/>
    <w:rsid w:val="00E61F3F"/>
    <w:rsid w:val="00E62081"/>
    <w:rsid w:val="00E62717"/>
    <w:rsid w:val="00E63024"/>
    <w:rsid w:val="00E6366D"/>
    <w:rsid w:val="00E636B7"/>
    <w:rsid w:val="00E637B5"/>
    <w:rsid w:val="00E63860"/>
    <w:rsid w:val="00E64C8C"/>
    <w:rsid w:val="00E64F47"/>
    <w:rsid w:val="00E6526F"/>
    <w:rsid w:val="00E6595B"/>
    <w:rsid w:val="00E65D87"/>
    <w:rsid w:val="00E661DB"/>
    <w:rsid w:val="00E663A0"/>
    <w:rsid w:val="00E66CBA"/>
    <w:rsid w:val="00E66D9D"/>
    <w:rsid w:val="00E670DD"/>
    <w:rsid w:val="00E675A7"/>
    <w:rsid w:val="00E678CD"/>
    <w:rsid w:val="00E67CF0"/>
    <w:rsid w:val="00E70899"/>
    <w:rsid w:val="00E70948"/>
    <w:rsid w:val="00E70B0E"/>
    <w:rsid w:val="00E70B51"/>
    <w:rsid w:val="00E71371"/>
    <w:rsid w:val="00E7153A"/>
    <w:rsid w:val="00E7195F"/>
    <w:rsid w:val="00E71DF0"/>
    <w:rsid w:val="00E723EC"/>
    <w:rsid w:val="00E72440"/>
    <w:rsid w:val="00E726B2"/>
    <w:rsid w:val="00E72835"/>
    <w:rsid w:val="00E7317A"/>
    <w:rsid w:val="00E73EDA"/>
    <w:rsid w:val="00E742E6"/>
    <w:rsid w:val="00E74959"/>
    <w:rsid w:val="00E750D7"/>
    <w:rsid w:val="00E76732"/>
    <w:rsid w:val="00E768CC"/>
    <w:rsid w:val="00E76E1B"/>
    <w:rsid w:val="00E77C87"/>
    <w:rsid w:val="00E77ECF"/>
    <w:rsid w:val="00E80150"/>
    <w:rsid w:val="00E80167"/>
    <w:rsid w:val="00E803A7"/>
    <w:rsid w:val="00E80FDB"/>
    <w:rsid w:val="00E81F94"/>
    <w:rsid w:val="00E8269D"/>
    <w:rsid w:val="00E82B25"/>
    <w:rsid w:val="00E82C37"/>
    <w:rsid w:val="00E82FFC"/>
    <w:rsid w:val="00E83301"/>
    <w:rsid w:val="00E83802"/>
    <w:rsid w:val="00E838D4"/>
    <w:rsid w:val="00E8394E"/>
    <w:rsid w:val="00E83E8A"/>
    <w:rsid w:val="00E83FB9"/>
    <w:rsid w:val="00E84202"/>
    <w:rsid w:val="00E84677"/>
    <w:rsid w:val="00E847EF"/>
    <w:rsid w:val="00E8483A"/>
    <w:rsid w:val="00E84A02"/>
    <w:rsid w:val="00E8512E"/>
    <w:rsid w:val="00E8563F"/>
    <w:rsid w:val="00E8580E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6EC"/>
    <w:rsid w:val="00E87831"/>
    <w:rsid w:val="00E90706"/>
    <w:rsid w:val="00E90A5D"/>
    <w:rsid w:val="00E9135F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38F2"/>
    <w:rsid w:val="00E93D46"/>
    <w:rsid w:val="00E945AF"/>
    <w:rsid w:val="00E948D6"/>
    <w:rsid w:val="00E95182"/>
    <w:rsid w:val="00E95392"/>
    <w:rsid w:val="00E95687"/>
    <w:rsid w:val="00E960AC"/>
    <w:rsid w:val="00E96C7E"/>
    <w:rsid w:val="00E973F2"/>
    <w:rsid w:val="00EA005E"/>
    <w:rsid w:val="00EA06B3"/>
    <w:rsid w:val="00EA1655"/>
    <w:rsid w:val="00EA1A9F"/>
    <w:rsid w:val="00EA1CCC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2D7E"/>
    <w:rsid w:val="00EA3408"/>
    <w:rsid w:val="00EA365B"/>
    <w:rsid w:val="00EA3C1E"/>
    <w:rsid w:val="00EA5B61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7BF"/>
    <w:rsid w:val="00EB1E0D"/>
    <w:rsid w:val="00EB216B"/>
    <w:rsid w:val="00EB22CB"/>
    <w:rsid w:val="00EB244C"/>
    <w:rsid w:val="00EB2ECC"/>
    <w:rsid w:val="00EB375F"/>
    <w:rsid w:val="00EB3858"/>
    <w:rsid w:val="00EB3D76"/>
    <w:rsid w:val="00EB42A5"/>
    <w:rsid w:val="00EB4F20"/>
    <w:rsid w:val="00EB5C26"/>
    <w:rsid w:val="00EB5CCB"/>
    <w:rsid w:val="00EB667E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262"/>
    <w:rsid w:val="00ED0DFE"/>
    <w:rsid w:val="00ED1360"/>
    <w:rsid w:val="00ED16A3"/>
    <w:rsid w:val="00ED19F1"/>
    <w:rsid w:val="00ED1BE7"/>
    <w:rsid w:val="00ED2473"/>
    <w:rsid w:val="00ED2DEA"/>
    <w:rsid w:val="00ED49B4"/>
    <w:rsid w:val="00ED4AEE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6EC7"/>
    <w:rsid w:val="00ED7399"/>
    <w:rsid w:val="00ED73DD"/>
    <w:rsid w:val="00ED783F"/>
    <w:rsid w:val="00EE039A"/>
    <w:rsid w:val="00EE0616"/>
    <w:rsid w:val="00EE0695"/>
    <w:rsid w:val="00EE0732"/>
    <w:rsid w:val="00EE1820"/>
    <w:rsid w:val="00EE1E09"/>
    <w:rsid w:val="00EE25B3"/>
    <w:rsid w:val="00EE2EB5"/>
    <w:rsid w:val="00EE362D"/>
    <w:rsid w:val="00EE3A79"/>
    <w:rsid w:val="00EE439E"/>
    <w:rsid w:val="00EE471E"/>
    <w:rsid w:val="00EE475B"/>
    <w:rsid w:val="00EE4941"/>
    <w:rsid w:val="00EE522C"/>
    <w:rsid w:val="00EE6080"/>
    <w:rsid w:val="00EE6478"/>
    <w:rsid w:val="00EE6C21"/>
    <w:rsid w:val="00EF08A5"/>
    <w:rsid w:val="00EF2810"/>
    <w:rsid w:val="00EF2A08"/>
    <w:rsid w:val="00EF2A1B"/>
    <w:rsid w:val="00EF2F5A"/>
    <w:rsid w:val="00EF2F72"/>
    <w:rsid w:val="00EF38D6"/>
    <w:rsid w:val="00EF3D5B"/>
    <w:rsid w:val="00EF4CD5"/>
    <w:rsid w:val="00EF51A6"/>
    <w:rsid w:val="00EF5915"/>
    <w:rsid w:val="00EF5D11"/>
    <w:rsid w:val="00EF7A63"/>
    <w:rsid w:val="00F0054D"/>
    <w:rsid w:val="00F00A54"/>
    <w:rsid w:val="00F00B15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4056"/>
    <w:rsid w:val="00F04284"/>
    <w:rsid w:val="00F04366"/>
    <w:rsid w:val="00F04693"/>
    <w:rsid w:val="00F04732"/>
    <w:rsid w:val="00F04941"/>
    <w:rsid w:val="00F04B7C"/>
    <w:rsid w:val="00F05035"/>
    <w:rsid w:val="00F05E19"/>
    <w:rsid w:val="00F0631F"/>
    <w:rsid w:val="00F065F6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6B9"/>
    <w:rsid w:val="00F16201"/>
    <w:rsid w:val="00F166BC"/>
    <w:rsid w:val="00F16808"/>
    <w:rsid w:val="00F16A99"/>
    <w:rsid w:val="00F16C4D"/>
    <w:rsid w:val="00F16F97"/>
    <w:rsid w:val="00F173B4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E3"/>
    <w:rsid w:val="00F23529"/>
    <w:rsid w:val="00F238EB"/>
    <w:rsid w:val="00F24C94"/>
    <w:rsid w:val="00F2565D"/>
    <w:rsid w:val="00F256C0"/>
    <w:rsid w:val="00F25995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2A9F"/>
    <w:rsid w:val="00F32B0C"/>
    <w:rsid w:val="00F33134"/>
    <w:rsid w:val="00F33847"/>
    <w:rsid w:val="00F343E4"/>
    <w:rsid w:val="00F34BE9"/>
    <w:rsid w:val="00F34C59"/>
    <w:rsid w:val="00F34CAC"/>
    <w:rsid w:val="00F34EA2"/>
    <w:rsid w:val="00F35180"/>
    <w:rsid w:val="00F354FA"/>
    <w:rsid w:val="00F3644E"/>
    <w:rsid w:val="00F3647B"/>
    <w:rsid w:val="00F365FC"/>
    <w:rsid w:val="00F36F77"/>
    <w:rsid w:val="00F3776E"/>
    <w:rsid w:val="00F379A3"/>
    <w:rsid w:val="00F37BF4"/>
    <w:rsid w:val="00F400E8"/>
    <w:rsid w:val="00F4037B"/>
    <w:rsid w:val="00F40518"/>
    <w:rsid w:val="00F4253B"/>
    <w:rsid w:val="00F436CE"/>
    <w:rsid w:val="00F437EC"/>
    <w:rsid w:val="00F43C3F"/>
    <w:rsid w:val="00F44156"/>
    <w:rsid w:val="00F444C4"/>
    <w:rsid w:val="00F44D0E"/>
    <w:rsid w:val="00F44DD6"/>
    <w:rsid w:val="00F44EEB"/>
    <w:rsid w:val="00F45001"/>
    <w:rsid w:val="00F452C5"/>
    <w:rsid w:val="00F453AE"/>
    <w:rsid w:val="00F45790"/>
    <w:rsid w:val="00F45A65"/>
    <w:rsid w:val="00F45A93"/>
    <w:rsid w:val="00F46595"/>
    <w:rsid w:val="00F477F8"/>
    <w:rsid w:val="00F479D9"/>
    <w:rsid w:val="00F47F20"/>
    <w:rsid w:val="00F50AC7"/>
    <w:rsid w:val="00F510BA"/>
    <w:rsid w:val="00F525CA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83"/>
    <w:rsid w:val="00F5467B"/>
    <w:rsid w:val="00F54871"/>
    <w:rsid w:val="00F55060"/>
    <w:rsid w:val="00F553C4"/>
    <w:rsid w:val="00F5598A"/>
    <w:rsid w:val="00F55CDE"/>
    <w:rsid w:val="00F56079"/>
    <w:rsid w:val="00F5694C"/>
    <w:rsid w:val="00F56B7E"/>
    <w:rsid w:val="00F5776C"/>
    <w:rsid w:val="00F577E8"/>
    <w:rsid w:val="00F57892"/>
    <w:rsid w:val="00F57BB0"/>
    <w:rsid w:val="00F57DA3"/>
    <w:rsid w:val="00F60535"/>
    <w:rsid w:val="00F6090A"/>
    <w:rsid w:val="00F60998"/>
    <w:rsid w:val="00F60B37"/>
    <w:rsid w:val="00F61B1D"/>
    <w:rsid w:val="00F61DE9"/>
    <w:rsid w:val="00F62592"/>
    <w:rsid w:val="00F63625"/>
    <w:rsid w:val="00F6385C"/>
    <w:rsid w:val="00F63A98"/>
    <w:rsid w:val="00F63DB8"/>
    <w:rsid w:val="00F6469E"/>
    <w:rsid w:val="00F64730"/>
    <w:rsid w:val="00F64D41"/>
    <w:rsid w:val="00F651F0"/>
    <w:rsid w:val="00F66ED7"/>
    <w:rsid w:val="00F6733D"/>
    <w:rsid w:val="00F6780D"/>
    <w:rsid w:val="00F679CC"/>
    <w:rsid w:val="00F67C26"/>
    <w:rsid w:val="00F67D5D"/>
    <w:rsid w:val="00F67E9E"/>
    <w:rsid w:val="00F7000C"/>
    <w:rsid w:val="00F700DC"/>
    <w:rsid w:val="00F7020F"/>
    <w:rsid w:val="00F7079D"/>
    <w:rsid w:val="00F70A40"/>
    <w:rsid w:val="00F71D4B"/>
    <w:rsid w:val="00F71DDF"/>
    <w:rsid w:val="00F721B5"/>
    <w:rsid w:val="00F72237"/>
    <w:rsid w:val="00F72BA1"/>
    <w:rsid w:val="00F72E11"/>
    <w:rsid w:val="00F744DB"/>
    <w:rsid w:val="00F74677"/>
    <w:rsid w:val="00F75656"/>
    <w:rsid w:val="00F7579E"/>
    <w:rsid w:val="00F762E3"/>
    <w:rsid w:val="00F76C56"/>
    <w:rsid w:val="00F770AA"/>
    <w:rsid w:val="00F77518"/>
    <w:rsid w:val="00F7789D"/>
    <w:rsid w:val="00F779D9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B9D"/>
    <w:rsid w:val="00F85C61"/>
    <w:rsid w:val="00F8611B"/>
    <w:rsid w:val="00F87797"/>
    <w:rsid w:val="00F878CA"/>
    <w:rsid w:val="00F90473"/>
    <w:rsid w:val="00F9081E"/>
    <w:rsid w:val="00F92B52"/>
    <w:rsid w:val="00F92CC7"/>
    <w:rsid w:val="00F92DE6"/>
    <w:rsid w:val="00F92F03"/>
    <w:rsid w:val="00F93208"/>
    <w:rsid w:val="00F9322C"/>
    <w:rsid w:val="00F93679"/>
    <w:rsid w:val="00F93681"/>
    <w:rsid w:val="00F93C92"/>
    <w:rsid w:val="00F94C48"/>
    <w:rsid w:val="00F94D09"/>
    <w:rsid w:val="00F94FFC"/>
    <w:rsid w:val="00F95E7C"/>
    <w:rsid w:val="00F962C0"/>
    <w:rsid w:val="00F9670A"/>
    <w:rsid w:val="00F96860"/>
    <w:rsid w:val="00F97383"/>
    <w:rsid w:val="00FA04BA"/>
    <w:rsid w:val="00FA14EF"/>
    <w:rsid w:val="00FA16C7"/>
    <w:rsid w:val="00FA27F9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B17"/>
    <w:rsid w:val="00FA6FE9"/>
    <w:rsid w:val="00FB02E2"/>
    <w:rsid w:val="00FB1B50"/>
    <w:rsid w:val="00FB1C06"/>
    <w:rsid w:val="00FB1D21"/>
    <w:rsid w:val="00FB1DAD"/>
    <w:rsid w:val="00FB267E"/>
    <w:rsid w:val="00FB41A3"/>
    <w:rsid w:val="00FB49DF"/>
    <w:rsid w:val="00FB4EAD"/>
    <w:rsid w:val="00FB65A1"/>
    <w:rsid w:val="00FB6A73"/>
    <w:rsid w:val="00FB6ADC"/>
    <w:rsid w:val="00FB724D"/>
    <w:rsid w:val="00FB755F"/>
    <w:rsid w:val="00FB78CE"/>
    <w:rsid w:val="00FB7E9B"/>
    <w:rsid w:val="00FB7F21"/>
    <w:rsid w:val="00FB7FC4"/>
    <w:rsid w:val="00FC063D"/>
    <w:rsid w:val="00FC0BFE"/>
    <w:rsid w:val="00FC0D29"/>
    <w:rsid w:val="00FC0F35"/>
    <w:rsid w:val="00FC10C1"/>
    <w:rsid w:val="00FC1ABA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4BCF"/>
    <w:rsid w:val="00FC5371"/>
    <w:rsid w:val="00FC5FBB"/>
    <w:rsid w:val="00FC62C8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1A8D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61AF"/>
    <w:rsid w:val="00FD68C0"/>
    <w:rsid w:val="00FD692B"/>
    <w:rsid w:val="00FD7291"/>
    <w:rsid w:val="00FD7570"/>
    <w:rsid w:val="00FD7CDB"/>
    <w:rsid w:val="00FE0BE1"/>
    <w:rsid w:val="00FE0E68"/>
    <w:rsid w:val="00FE1A82"/>
    <w:rsid w:val="00FE264F"/>
    <w:rsid w:val="00FE287C"/>
    <w:rsid w:val="00FE35B1"/>
    <w:rsid w:val="00FE35BE"/>
    <w:rsid w:val="00FE3D34"/>
    <w:rsid w:val="00FE4092"/>
    <w:rsid w:val="00FE4389"/>
    <w:rsid w:val="00FE4F79"/>
    <w:rsid w:val="00FE531D"/>
    <w:rsid w:val="00FE577A"/>
    <w:rsid w:val="00FE5E96"/>
    <w:rsid w:val="00FE6C33"/>
    <w:rsid w:val="00FE6D6E"/>
    <w:rsid w:val="00FE7607"/>
    <w:rsid w:val="00FE7D10"/>
    <w:rsid w:val="00FE7D30"/>
    <w:rsid w:val="00FE7EE4"/>
    <w:rsid w:val="00FF0882"/>
    <w:rsid w:val="00FF0A97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AFF"/>
    <w:rsid w:val="00FF4E29"/>
    <w:rsid w:val="00FF5481"/>
    <w:rsid w:val="00FF5BB0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E6EBEB99-0894-4241-8B67-2B6427178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References">
    <w:name w:val="References"/>
    <w:basedOn w:val="Normal"/>
    <w:rsid w:val="001F373A"/>
    <w:pPr>
      <w:numPr>
        <w:numId w:val="8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liyingya\Documents\3GPP\RAN1\%2398\tdocs\R1-1909864.zip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690746-F7B0-4995-BFF0-98B6811C79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F91A1E-B9C0-4EB1-B475-C7D40B43F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185</TotalTime>
  <Pages>4</Pages>
  <Words>2019</Words>
  <Characters>9859</Characters>
  <Application>Microsoft Office Word</Application>
  <DocSecurity>0</DocSecurity>
  <Lines>181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11914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Li, Yingyang</cp:lastModifiedBy>
  <cp:revision>38</cp:revision>
  <cp:lastPrinted>2019-03-04T06:21:00Z</cp:lastPrinted>
  <dcterms:created xsi:type="dcterms:W3CDTF">2019-11-08T15:14:00Z</dcterms:created>
  <dcterms:modified xsi:type="dcterms:W3CDTF">2019-11-09T05:46:00Z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54234607-8691-492d-acf7-7af093ef0076</vt:lpwstr>
  </property>
  <property fmtid="{D5CDD505-2E9C-101B-9397-08002B2CF9AE}" pid="3" name="CTP_TimeStamp">
    <vt:lpwstr>2019-11-09 05:46:30Z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